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B2C" w:rsidRPr="00F002B6" w:rsidRDefault="00051B2C" w:rsidP="005B0A6A">
      <w:pPr>
        <w:tabs>
          <w:tab w:val="center" w:pos="4680"/>
        </w:tabs>
        <w:contextualSpacing/>
        <w:jc w:val="center"/>
        <w:rPr>
          <w:rFonts w:eastAsia="Arial" w:cs="Arial"/>
          <w:b/>
          <w:bCs/>
          <w:sz w:val="20"/>
          <w:szCs w:val="20"/>
        </w:rPr>
      </w:pPr>
      <w:bookmarkStart w:id="0" w:name="_GoBack"/>
      <w:bookmarkEnd w:id="0"/>
      <w:r w:rsidRPr="0F5BB8E7">
        <w:rPr>
          <w:rFonts w:eastAsia="Arial" w:cs="Arial"/>
          <w:b/>
          <w:bCs/>
          <w:sz w:val="20"/>
          <w:szCs w:val="20"/>
        </w:rPr>
        <w:t xml:space="preserve">Attachment </w:t>
      </w:r>
      <w:r w:rsidR="005B0A6A">
        <w:rPr>
          <w:rFonts w:eastAsia="Arial" w:cs="Arial"/>
          <w:b/>
          <w:bCs/>
          <w:sz w:val="20"/>
          <w:szCs w:val="20"/>
        </w:rPr>
        <w:t>XXX</w:t>
      </w:r>
    </w:p>
    <w:p w:rsidR="00051B2C" w:rsidRPr="00F002B6" w:rsidRDefault="00051B2C" w:rsidP="00051B2C">
      <w:pPr>
        <w:tabs>
          <w:tab w:val="center" w:pos="4680"/>
        </w:tabs>
        <w:contextualSpacing/>
        <w:jc w:val="both"/>
        <w:rPr>
          <w:rFonts w:cs="Arial"/>
          <w:b/>
          <w:bCs/>
          <w:sz w:val="20"/>
          <w:szCs w:val="20"/>
        </w:rPr>
      </w:pP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sz w:val="20"/>
          <w:szCs w:val="20"/>
        </w:rPr>
      </w:pPr>
      <w:r w:rsidRPr="00F002B6">
        <w:rPr>
          <w:rFonts w:cs="Arial"/>
          <w:sz w:val="20"/>
          <w:szCs w:val="20"/>
        </w:rPr>
        <w:tab/>
      </w:r>
      <w:r w:rsidRPr="0F5BB8E7">
        <w:rPr>
          <w:rFonts w:eastAsia="Arial" w:cs="Arial"/>
          <w:b/>
          <w:bCs/>
          <w:sz w:val="20"/>
          <w:szCs w:val="20"/>
          <w:u w:val="single"/>
        </w:rPr>
        <w:t xml:space="preserve">Reassessment of Technically Based Industrial Discharge Limits </w:t>
      </w: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eastAsia="Arial" w:cs="Arial"/>
          <w:sz w:val="20"/>
          <w:szCs w:val="20"/>
        </w:rPr>
      </w:pPr>
      <w:r w:rsidRPr="0F5BB8E7">
        <w:rPr>
          <w:rFonts w:eastAsia="Arial" w:cs="Arial"/>
          <w:sz w:val="20"/>
          <w:szCs w:val="20"/>
        </w:rPr>
        <w:t>Under 40 CFR Part 122.21(j)(4), all Publicly Owned Treatment Works (POTWs) with approved Industrial Pretreatment Programs (IPPs) shall provide the following information to the Director: a written evaluation of the need to revise local industrial discharge limits under 40 CFR Part 403.5(c)(1)</w:t>
      </w: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eastAsia="Arial" w:cs="Arial"/>
          <w:sz w:val="20"/>
          <w:szCs w:val="20"/>
        </w:rPr>
      </w:pPr>
      <w:r w:rsidRPr="0F5BB8E7">
        <w:rPr>
          <w:rFonts w:eastAsia="Arial" w:cs="Arial"/>
          <w:sz w:val="20"/>
          <w:szCs w:val="20"/>
        </w:rPr>
        <w:t>Below is a form designed by the U.S. Environmental Protection Agency (EPA) to assist POTWs with approved IPPs in evaluating whether their existing Technically Based Local Limits (TBLLs) need to be recalculated.  The form allows the permittee and EPA to evaluate and compare pertinent information used in previous TBLLs calculations against present conditions at the POTW.</w:t>
      </w: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eastAsia="Arial" w:cs="Arial"/>
          <w:sz w:val="20"/>
          <w:szCs w:val="20"/>
        </w:rPr>
      </w:pPr>
      <w:r w:rsidRPr="0F5BB8E7">
        <w:rPr>
          <w:rFonts w:eastAsia="Arial" w:cs="Arial"/>
          <w:b/>
          <w:bCs/>
          <w:sz w:val="20"/>
          <w:szCs w:val="20"/>
        </w:rPr>
        <w:t>Please read direction below before filling out form.</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sz w:val="20"/>
          <w:szCs w:val="20"/>
        </w:rPr>
      </w:pPr>
      <w:r w:rsidRPr="00F002B6">
        <w:rPr>
          <w:rFonts w:cs="Arial"/>
          <w:sz w:val="20"/>
          <w:szCs w:val="20"/>
        </w:rPr>
        <w:tab/>
      </w:r>
      <w:r w:rsidRPr="0F5BB8E7">
        <w:rPr>
          <w:rFonts w:eastAsia="Arial" w:cs="Arial"/>
          <w:b/>
          <w:bCs/>
          <w:sz w:val="20"/>
          <w:szCs w:val="20"/>
        </w:rPr>
        <w:t>ITEM I.</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In Column (1), list what your POTW's influent flow rate was when your existing TBLLs were calculated.  In Column (2), list your POTW's present influent flow rate.  Your current flow rate should be calculated using the POTW's average daily flow rate from the previous 12 months.</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In Column (1) list what your POTW's SIU flow rate was when your existing TBLLs were calculated.  In Column (2), list your POTW's present SIU flow rate.</w:t>
      </w:r>
    </w:p>
    <w:p w:rsidR="00051B2C" w:rsidRPr="00F002B6" w:rsidRDefault="00051B2C" w:rsidP="00051B2C">
      <w:pPr>
        <w:contextualSpacing/>
        <w:jc w:val="both"/>
        <w:rPr>
          <w:rFonts w:cs="Arial"/>
          <w:sz w:val="20"/>
          <w:szCs w:val="20"/>
        </w:rPr>
      </w:pPr>
      <w:r w:rsidRPr="00F002B6">
        <w:rPr>
          <w:rFonts w:cs="Arial"/>
          <w:sz w:val="20"/>
          <w:szCs w:val="20"/>
        </w:rPr>
        <w:t xml:space="preserve"> </w:t>
      </w: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In Column (1), list what dilution ratio and/or 7Q10 value was used in your old/expired NPDES permit.  In Column (2), list what dilution ration and/or 7Q10 value is presently being used in your new/reissued NPDES permit.</w:t>
      </w:r>
    </w:p>
    <w:p w:rsidR="00051B2C" w:rsidRPr="00F002B6" w:rsidRDefault="00051B2C" w:rsidP="00051B2C">
      <w:pPr>
        <w:contextualSpacing/>
        <w:jc w:val="both"/>
        <w:rPr>
          <w:rFonts w:cs="Arial"/>
          <w:sz w:val="20"/>
          <w:szCs w:val="20"/>
        </w:rPr>
      </w:pPr>
    </w:p>
    <w:p w:rsidR="00051B2C" w:rsidRPr="00F002B6" w:rsidRDefault="00051B2C" w:rsidP="00051B2C">
      <w:pPr>
        <w:ind w:left="720"/>
        <w:contextualSpacing/>
        <w:jc w:val="both"/>
        <w:rPr>
          <w:rFonts w:eastAsia="Arial" w:cs="Arial"/>
          <w:sz w:val="20"/>
          <w:szCs w:val="20"/>
        </w:rPr>
      </w:pPr>
      <w:r w:rsidRPr="0F5BB8E7">
        <w:rPr>
          <w:rFonts w:eastAsia="Arial" w:cs="Arial"/>
          <w:sz w:val="20"/>
          <w:szCs w:val="20"/>
        </w:rPr>
        <w:t>The 7Q10 value is the lowest seven-day average flow rate, in the river, over a ten-year period.  The 7Q10 value and/or dilution ratio used by EPA in your new NPDES permit can be found in your NPDES permit "Fact Sheet."</w:t>
      </w: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cs="Arial"/>
          <w:sz w:val="20"/>
          <w:szCs w:val="20"/>
        </w:rPr>
        <w:sectPr w:rsidR="00051B2C" w:rsidRPr="00F002B6">
          <w:pgSz w:w="12240" w:h="15840"/>
          <w:pgMar w:top="1440" w:right="1440" w:bottom="1440" w:left="1440" w:header="1440" w:footer="1440" w:gutter="0"/>
          <w:cols w:space="720"/>
          <w:noEndnote/>
        </w:sect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In Column (1), list the safety factor, if any, that was used when your existing TBLLs were calculated.</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 xml:space="preserve">In Column (1), note how your bio-solids were managed when your existing TBLLs were calculated.  In Column (2), note how your POTW is presently disposing of its biosolids and how your POTW will be disposing of its biosolids in the future. </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b/>
          <w:bCs/>
          <w:sz w:val="20"/>
          <w:szCs w:val="20"/>
        </w:rPr>
      </w:pPr>
      <w:r w:rsidRPr="00F002B6">
        <w:rPr>
          <w:rFonts w:cs="Arial"/>
          <w:sz w:val="20"/>
          <w:szCs w:val="20"/>
        </w:rPr>
        <w:tab/>
      </w:r>
      <w:r w:rsidRPr="0F5BB8E7">
        <w:rPr>
          <w:rFonts w:eastAsia="Arial" w:cs="Arial"/>
          <w:b/>
          <w:bCs/>
          <w:sz w:val="20"/>
          <w:szCs w:val="20"/>
        </w:rPr>
        <w:t>ITEM II.</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List what your existing TBLLs are - as they appear in your current Sewer Use Ordinance (SUO).</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b/>
          <w:bCs/>
          <w:sz w:val="20"/>
          <w:szCs w:val="20"/>
        </w:rPr>
      </w:pPr>
      <w:r w:rsidRPr="00F002B6">
        <w:rPr>
          <w:rFonts w:cs="Arial"/>
          <w:b/>
          <w:bCs/>
          <w:sz w:val="20"/>
          <w:szCs w:val="20"/>
        </w:rPr>
        <w:tab/>
      </w:r>
      <w:r w:rsidRPr="0F5BB8E7">
        <w:rPr>
          <w:rFonts w:eastAsia="Arial" w:cs="Arial"/>
          <w:b/>
          <w:bCs/>
          <w:sz w:val="20"/>
          <w:szCs w:val="20"/>
        </w:rPr>
        <w:t xml:space="preserve">ITEM III. </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Identify how your existing TBLLs are allocated out to your industrial community.  Some pollutants may be allocated differently than others, if so please explain.</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b/>
          <w:bCs/>
          <w:sz w:val="20"/>
          <w:szCs w:val="20"/>
        </w:rPr>
      </w:pPr>
      <w:r w:rsidRPr="00F002B6">
        <w:rPr>
          <w:rFonts w:cs="Arial"/>
          <w:b/>
          <w:bCs/>
          <w:sz w:val="20"/>
          <w:szCs w:val="20"/>
        </w:rPr>
        <w:tab/>
      </w:r>
      <w:r w:rsidRPr="0F5BB8E7">
        <w:rPr>
          <w:rFonts w:eastAsia="Arial" w:cs="Arial"/>
          <w:b/>
          <w:bCs/>
          <w:sz w:val="20"/>
          <w:szCs w:val="20"/>
        </w:rPr>
        <w:t>ITEM IV.</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 xml:space="preserve">Since your existing TBLLs were calculated, identify the following in detail: </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1440" w:hanging="720"/>
        <w:contextualSpacing/>
        <w:jc w:val="both"/>
        <w:rPr>
          <w:rFonts w:eastAsia="Arial" w:cs="Arial"/>
          <w:sz w:val="20"/>
          <w:szCs w:val="20"/>
        </w:rPr>
      </w:pPr>
      <w:r w:rsidRPr="0F5BB8E7">
        <w:rPr>
          <w:rFonts w:eastAsia="Arial" w:cs="Arial"/>
          <w:sz w:val="20"/>
          <w:szCs w:val="20"/>
        </w:rPr>
        <w:t>(1)</w:t>
      </w:r>
      <w:r w:rsidRPr="00F002B6">
        <w:rPr>
          <w:rFonts w:cs="Arial"/>
          <w:sz w:val="20"/>
          <w:szCs w:val="20"/>
        </w:rPr>
        <w:tab/>
      </w:r>
      <w:r w:rsidRPr="0F5BB8E7">
        <w:rPr>
          <w:rFonts w:eastAsia="Arial" w:cs="Arial"/>
          <w:sz w:val="20"/>
          <w:szCs w:val="20"/>
        </w:rPr>
        <w:t xml:space="preserve">if your POTW has experienced any upsets, inhibition, interference or pass-through as a result of an industrial discharge.  </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1440" w:hanging="720"/>
        <w:contextualSpacing/>
        <w:jc w:val="both"/>
        <w:rPr>
          <w:rFonts w:eastAsia="Arial" w:cs="Arial"/>
          <w:sz w:val="20"/>
          <w:szCs w:val="20"/>
        </w:rPr>
      </w:pPr>
      <w:r w:rsidRPr="0F5BB8E7">
        <w:rPr>
          <w:rFonts w:eastAsia="Arial" w:cs="Arial"/>
          <w:sz w:val="20"/>
          <w:szCs w:val="20"/>
        </w:rPr>
        <w:lastRenderedPageBreak/>
        <w:t>(2)</w:t>
      </w:r>
      <w:r w:rsidRPr="00F002B6">
        <w:rPr>
          <w:rFonts w:cs="Arial"/>
          <w:sz w:val="20"/>
          <w:szCs w:val="20"/>
        </w:rPr>
        <w:tab/>
      </w:r>
      <w:r w:rsidRPr="0F5BB8E7">
        <w:rPr>
          <w:rFonts w:eastAsia="Arial" w:cs="Arial"/>
          <w:sz w:val="20"/>
          <w:szCs w:val="20"/>
        </w:rPr>
        <w:t xml:space="preserve">if your POTW is presently violating any of its current NPDES permit limitations - include toxicity.  </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b/>
          <w:bCs/>
          <w:sz w:val="20"/>
          <w:szCs w:val="20"/>
        </w:rPr>
      </w:pPr>
      <w:r w:rsidRPr="00F002B6">
        <w:rPr>
          <w:rFonts w:cs="Arial"/>
          <w:b/>
          <w:bCs/>
          <w:sz w:val="20"/>
          <w:szCs w:val="20"/>
        </w:rPr>
        <w:tab/>
      </w:r>
      <w:r w:rsidRPr="0F5BB8E7">
        <w:rPr>
          <w:rFonts w:eastAsia="Arial" w:cs="Arial"/>
          <w:b/>
          <w:bCs/>
          <w:sz w:val="20"/>
          <w:szCs w:val="20"/>
        </w:rPr>
        <w:t xml:space="preserve">ITEM V.  </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 xml:space="preserve">Using current sampling data, list in Column (1) the average and maximum amount of pollutants (in pounds per day) received in the POTW's influent.  Current sampling data is defined as data obtained over the last 24-month period. </w:t>
      </w:r>
    </w:p>
    <w:p w:rsidR="00051B2C" w:rsidRPr="00F002B6" w:rsidRDefault="00051B2C" w:rsidP="00051B2C">
      <w:pPr>
        <w:contextualSpacing/>
        <w:jc w:val="both"/>
        <w:rPr>
          <w:rFonts w:cs="Arial"/>
          <w:sz w:val="20"/>
          <w:szCs w:val="20"/>
        </w:rPr>
      </w:pPr>
    </w:p>
    <w:p w:rsidR="00051B2C" w:rsidRPr="00F002B6" w:rsidRDefault="00051B2C" w:rsidP="00051B2C">
      <w:pPr>
        <w:ind w:left="720"/>
        <w:contextualSpacing/>
        <w:jc w:val="both"/>
        <w:rPr>
          <w:rFonts w:eastAsia="Arial" w:cs="Arial"/>
          <w:sz w:val="20"/>
          <w:szCs w:val="20"/>
        </w:rPr>
      </w:pPr>
      <w:r w:rsidRPr="0F5BB8E7">
        <w:rPr>
          <w:rFonts w:eastAsia="Arial" w:cs="Arial"/>
          <w:sz w:val="20"/>
          <w:szCs w:val="20"/>
        </w:rPr>
        <w:t xml:space="preserve">All influent data collected and analyzed must be in accordance with 40 CFR Part 136.  Sampling data collected should be analyzed using the lowest possible detection method(s), e.g. graphite furnace. </w:t>
      </w:r>
    </w:p>
    <w:p w:rsidR="00051B2C" w:rsidRPr="00F002B6" w:rsidRDefault="00051B2C" w:rsidP="00051B2C">
      <w:pPr>
        <w:ind w:left="2160"/>
        <w:contextualSpacing/>
        <w:jc w:val="both"/>
        <w:rPr>
          <w:rFonts w:cs="Arial"/>
          <w:sz w:val="20"/>
          <w:szCs w:val="20"/>
        </w:rPr>
      </w:pPr>
    </w:p>
    <w:p w:rsidR="00051B2C" w:rsidRPr="00F002B6" w:rsidRDefault="00051B2C" w:rsidP="00051B2C">
      <w:pPr>
        <w:ind w:left="2160"/>
        <w:contextualSpacing/>
        <w:jc w:val="both"/>
        <w:rPr>
          <w:rFonts w:cs="Arial"/>
          <w:sz w:val="20"/>
          <w:szCs w:val="20"/>
        </w:rPr>
        <w:sectPr w:rsidR="00051B2C" w:rsidRPr="00F002B6">
          <w:type w:val="continuous"/>
          <w:pgSz w:w="12240" w:h="15840"/>
          <w:pgMar w:top="1440" w:right="1440" w:bottom="1440" w:left="1440" w:header="1440" w:footer="1440" w:gutter="0"/>
          <w:cols w:space="720"/>
          <w:noEndnote/>
        </w:sect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 xml:space="preserve">Based on your existing TBLLs, as presented in Item II., list in Column (2), for each pollutant the Maximum Allowable Headwork Loading (MAHL) values derived from an applicable environmental criteria or standard, e.g. water quality, sludge, NPDES, inhibition, etc.  For more information, please see EPA’s </w:t>
      </w:r>
      <w:r w:rsidRPr="0F5BB8E7">
        <w:rPr>
          <w:rFonts w:eastAsia="Arial" w:cs="Arial"/>
          <w:sz w:val="20"/>
          <w:szCs w:val="20"/>
          <w:u w:val="single"/>
        </w:rPr>
        <w:t>Local Limit Guidance Document</w:t>
      </w:r>
      <w:r w:rsidRPr="0F5BB8E7">
        <w:rPr>
          <w:rFonts w:eastAsia="Arial" w:cs="Arial"/>
          <w:sz w:val="20"/>
          <w:szCs w:val="20"/>
        </w:rPr>
        <w:t xml:space="preserve"> (July 2004).</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sz w:val="20"/>
          <w:szCs w:val="20"/>
        </w:rPr>
      </w:pPr>
      <w:r w:rsidRPr="00F002B6">
        <w:rPr>
          <w:rFonts w:cs="Arial"/>
          <w:sz w:val="20"/>
          <w:szCs w:val="20"/>
        </w:rPr>
        <w:tab/>
      </w:r>
      <w:r w:rsidRPr="0F5BB8E7">
        <w:rPr>
          <w:rFonts w:eastAsia="Arial" w:cs="Arial"/>
          <w:b/>
          <w:bCs/>
          <w:sz w:val="20"/>
          <w:szCs w:val="20"/>
        </w:rPr>
        <w:t>Item VI.</w:t>
      </w:r>
      <w:r w:rsidRPr="0F5BB8E7">
        <w:rPr>
          <w:rFonts w:eastAsia="Arial" w:cs="Arial"/>
          <w:sz w:val="20"/>
          <w:szCs w:val="20"/>
        </w:rPr>
        <w:t xml:space="preserve"> </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Using current sampling data, list in Column (1) the average and maximum amount of pollutants (in micrograms per liter) present your POTW's effluent.  Current sampling data is defined as data obtained during the last 24-month period.</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contextualSpacing/>
        <w:jc w:val="both"/>
        <w:rPr>
          <w:rFonts w:eastAsia="Arial" w:cs="Arial"/>
          <w:sz w:val="20"/>
          <w:szCs w:val="20"/>
        </w:rPr>
      </w:pPr>
      <w:r w:rsidRPr="00F002B6">
        <w:rPr>
          <w:rFonts w:cs="Arial"/>
          <w:sz w:val="20"/>
          <w:szCs w:val="20"/>
        </w:rPr>
        <w:tab/>
      </w:r>
      <w:r w:rsidRPr="0F5BB8E7">
        <w:rPr>
          <w:rFonts w:eastAsia="Arial" w:cs="Arial"/>
          <w:b/>
          <w:bCs/>
          <w:sz w:val="20"/>
          <w:szCs w:val="20"/>
        </w:rPr>
        <w:t>(Item VI. continued)</w:t>
      </w:r>
      <w:r w:rsidRPr="0F5BB8E7">
        <w:rPr>
          <w:rFonts w:eastAsia="Arial" w:cs="Arial"/>
          <w:sz w:val="20"/>
          <w:szCs w:val="20"/>
        </w:rPr>
        <w:t xml:space="preserve">  </w:t>
      </w:r>
    </w:p>
    <w:p w:rsidR="00051B2C" w:rsidRPr="00F002B6" w:rsidRDefault="00051B2C" w:rsidP="00051B2C">
      <w:pPr>
        <w:contextualSpacing/>
        <w:jc w:val="both"/>
        <w:rPr>
          <w:rFonts w:cs="Arial"/>
          <w:sz w:val="20"/>
          <w:szCs w:val="20"/>
        </w:rPr>
      </w:pPr>
    </w:p>
    <w:p w:rsidR="00051B2C" w:rsidRPr="00F002B6" w:rsidRDefault="00051B2C" w:rsidP="00051B2C">
      <w:pPr>
        <w:ind w:left="720"/>
        <w:contextualSpacing/>
        <w:jc w:val="both"/>
        <w:rPr>
          <w:rFonts w:eastAsia="Arial" w:cs="Arial"/>
          <w:sz w:val="20"/>
          <w:szCs w:val="20"/>
        </w:rPr>
      </w:pPr>
      <w:r w:rsidRPr="0F5BB8E7">
        <w:rPr>
          <w:rFonts w:eastAsia="Arial" w:cs="Arial"/>
          <w:sz w:val="20"/>
          <w:szCs w:val="20"/>
        </w:rPr>
        <w:t>All effluent data collected and analyzed must be in accordance with 40 CFR Part 136.  Sampling data collected should be analyzed using the lowest possible detection method(s), e.g. graphite furnace.</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 xml:space="preserve">List in Column (2A) what the Water Quality Standards (WQS) were (in micrograms per liter) when your TBLLs were calculated, please note what hardness value was used at that time. Hardness should be expressed in milligram per liter of Calcium Carbonate.  </w:t>
      </w:r>
    </w:p>
    <w:p w:rsidR="00051B2C" w:rsidRPr="00F002B6" w:rsidRDefault="00051B2C" w:rsidP="00051B2C">
      <w:pPr>
        <w:contextualSpacing/>
        <w:jc w:val="both"/>
        <w:rPr>
          <w:rFonts w:cs="Arial"/>
          <w:sz w:val="20"/>
          <w:szCs w:val="20"/>
        </w:rPr>
      </w:pPr>
    </w:p>
    <w:p w:rsidR="00051B2C" w:rsidRPr="00F002B6" w:rsidRDefault="00051B2C" w:rsidP="00051B2C">
      <w:pPr>
        <w:ind w:left="720"/>
        <w:contextualSpacing/>
        <w:jc w:val="both"/>
        <w:rPr>
          <w:rFonts w:eastAsia="Arial" w:cs="Arial"/>
          <w:sz w:val="20"/>
          <w:szCs w:val="20"/>
        </w:rPr>
      </w:pPr>
      <w:r w:rsidRPr="0F5BB8E7">
        <w:rPr>
          <w:rFonts w:eastAsia="Arial" w:cs="Arial"/>
          <w:sz w:val="20"/>
          <w:szCs w:val="20"/>
        </w:rPr>
        <w:t xml:space="preserve">List in Column (2B) the current WQSs or "Chronic Gold Book" values for each pollutant multiplied by the dilution ratio used in your new/reissued NPDES permit.  For example, with a dilution ratio of 25:1 at a hardness of 25 mg/l - Calcium Carbonate (copper's chronic WQS equals 6.54 </w:t>
      </w:r>
      <w:proofErr w:type="spellStart"/>
      <w:r w:rsidRPr="0F5BB8E7">
        <w:rPr>
          <w:rFonts w:eastAsia="Arial" w:cs="Arial"/>
          <w:sz w:val="20"/>
          <w:szCs w:val="20"/>
        </w:rPr>
        <w:t>ug</w:t>
      </w:r>
      <w:proofErr w:type="spellEnd"/>
      <w:r w:rsidRPr="0F5BB8E7">
        <w:rPr>
          <w:rFonts w:eastAsia="Arial" w:cs="Arial"/>
          <w:sz w:val="20"/>
          <w:szCs w:val="20"/>
        </w:rPr>
        <w:t xml:space="preserve">/l) the chronic NPDES permit limit for copper would equal 156.25 </w:t>
      </w:r>
      <w:proofErr w:type="spellStart"/>
      <w:r w:rsidRPr="0F5BB8E7">
        <w:rPr>
          <w:rFonts w:eastAsia="Arial" w:cs="Arial"/>
          <w:sz w:val="20"/>
          <w:szCs w:val="20"/>
        </w:rPr>
        <w:t>ug</w:t>
      </w:r>
      <w:proofErr w:type="spellEnd"/>
      <w:r w:rsidRPr="0F5BB8E7">
        <w:rPr>
          <w:rFonts w:eastAsia="Arial" w:cs="Arial"/>
          <w:sz w:val="20"/>
          <w:szCs w:val="20"/>
        </w:rPr>
        <w:t xml:space="preserve">/l. </w:t>
      </w:r>
    </w:p>
    <w:p w:rsidR="00051B2C" w:rsidRPr="00F002B6" w:rsidRDefault="00051B2C" w:rsidP="00051B2C">
      <w:pPr>
        <w:contextualSpacing/>
        <w:jc w:val="both"/>
        <w:rPr>
          <w:rFonts w:cs="Arial"/>
          <w:sz w:val="20"/>
          <w:szCs w:val="20"/>
        </w:rPr>
      </w:pPr>
    </w:p>
    <w:p w:rsidR="00051B2C" w:rsidRPr="00F002B6" w:rsidRDefault="00051B2C" w:rsidP="00051B2C">
      <w:pPr>
        <w:tabs>
          <w:tab w:val="center" w:pos="4680"/>
        </w:tabs>
        <w:ind w:left="720"/>
        <w:contextualSpacing/>
        <w:jc w:val="both"/>
        <w:rPr>
          <w:rFonts w:eastAsia="Arial" w:cs="Arial"/>
          <w:sz w:val="20"/>
          <w:szCs w:val="20"/>
        </w:rPr>
      </w:pPr>
      <w:r w:rsidRPr="00F002B6">
        <w:rPr>
          <w:rFonts w:cs="Arial"/>
          <w:sz w:val="20"/>
          <w:szCs w:val="20"/>
        </w:rPr>
        <w:tab/>
      </w:r>
      <w:r w:rsidRPr="0F5BB8E7">
        <w:rPr>
          <w:rFonts w:eastAsia="Arial" w:cs="Arial"/>
          <w:b/>
          <w:bCs/>
          <w:sz w:val="20"/>
          <w:szCs w:val="20"/>
        </w:rPr>
        <w:t>ITEM VII.</w:t>
      </w:r>
    </w:p>
    <w:p w:rsidR="00051B2C" w:rsidRPr="00F002B6" w:rsidRDefault="00051B2C" w:rsidP="00051B2C">
      <w:pPr>
        <w:contextualSpacing/>
        <w:jc w:val="both"/>
        <w:rPr>
          <w:rFonts w:cs="Arial"/>
          <w:sz w:val="20"/>
          <w:szCs w:val="20"/>
        </w:r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 xml:space="preserve">In Column (1), list all pollutants (in micrograms per liter) limited in your new/reissued NPDES permit. In Column (2), list all pollutants limited in your old/expired NPDES permit. </w:t>
      </w:r>
    </w:p>
    <w:p w:rsidR="00051B2C" w:rsidRPr="00F002B6" w:rsidRDefault="00051B2C" w:rsidP="00051B2C">
      <w:pPr>
        <w:contextualSpacing/>
        <w:jc w:val="both"/>
        <w:rPr>
          <w:rFonts w:cs="Arial"/>
          <w:sz w:val="20"/>
          <w:szCs w:val="20"/>
        </w:rPr>
      </w:pPr>
      <w:r w:rsidRPr="00F002B6">
        <w:rPr>
          <w:rFonts w:cs="Arial"/>
          <w:sz w:val="20"/>
          <w:szCs w:val="20"/>
        </w:rPr>
        <w:t xml:space="preserve">  </w:t>
      </w:r>
    </w:p>
    <w:p w:rsidR="00051B2C" w:rsidRPr="00F002B6" w:rsidRDefault="00051B2C" w:rsidP="00051B2C">
      <w:pPr>
        <w:tabs>
          <w:tab w:val="center" w:pos="4680"/>
        </w:tabs>
        <w:contextualSpacing/>
        <w:jc w:val="both"/>
        <w:rPr>
          <w:rFonts w:eastAsia="Arial" w:cs="Arial"/>
          <w:sz w:val="20"/>
          <w:szCs w:val="20"/>
        </w:rPr>
      </w:pPr>
      <w:r w:rsidRPr="00F002B6">
        <w:rPr>
          <w:rFonts w:cs="Arial"/>
          <w:sz w:val="20"/>
          <w:szCs w:val="20"/>
        </w:rPr>
        <w:tab/>
      </w:r>
      <w:r w:rsidRPr="0F5BB8E7">
        <w:rPr>
          <w:rFonts w:eastAsia="Arial" w:cs="Arial"/>
          <w:b/>
          <w:bCs/>
          <w:sz w:val="20"/>
          <w:szCs w:val="20"/>
        </w:rPr>
        <w:t>ITEM VIII.</w:t>
      </w: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cs="Arial"/>
          <w:sz w:val="20"/>
          <w:szCs w:val="20"/>
        </w:rPr>
        <w:sectPr w:rsidR="00051B2C" w:rsidRPr="00F002B6">
          <w:type w:val="continuous"/>
          <w:pgSz w:w="12240" w:h="15840"/>
          <w:pgMar w:top="1440" w:right="1440" w:bottom="1440" w:left="1440" w:header="1440" w:footer="1440" w:gutter="0"/>
          <w:cols w:space="720"/>
          <w:noEndnote/>
        </w:sectPr>
      </w:pPr>
    </w:p>
    <w:p w:rsidR="00051B2C" w:rsidRPr="00F002B6" w:rsidRDefault="00051B2C" w:rsidP="00051B2C">
      <w:pPr>
        <w:tabs>
          <w:tab w:val="left" w:pos="-1440"/>
        </w:tabs>
        <w:ind w:left="720" w:hanging="720"/>
        <w:contextualSpacing/>
        <w:jc w:val="both"/>
        <w:rPr>
          <w:rFonts w:eastAsia="Arial" w:cs="Arial"/>
          <w:sz w:val="20"/>
          <w:szCs w:val="20"/>
        </w:rPr>
      </w:pPr>
      <w:r w:rsidRPr="0F5BB8E7">
        <w:rPr>
          <w:rFonts w:eastAsia="Arial" w:cs="Arial"/>
          <w:sz w:val="20"/>
          <w:szCs w:val="20"/>
        </w:rPr>
        <w:t>*</w:t>
      </w:r>
      <w:r w:rsidRPr="00F002B6">
        <w:rPr>
          <w:rFonts w:cs="Arial"/>
          <w:sz w:val="20"/>
          <w:szCs w:val="20"/>
        </w:rPr>
        <w:tab/>
      </w:r>
      <w:r w:rsidRPr="0F5BB8E7">
        <w:rPr>
          <w:rFonts w:eastAsia="Arial" w:cs="Arial"/>
          <w:sz w:val="20"/>
          <w:szCs w:val="20"/>
        </w:rPr>
        <w:t>Using current sampling data, list in Column (1) the average and maximum amount of pollutants in your POTW's biosolids.  Current data is defined as data obtained during the last 24-month period.  Results are to be expressed as total dry weight.</w:t>
      </w:r>
    </w:p>
    <w:p w:rsidR="00051B2C" w:rsidRPr="00F002B6" w:rsidRDefault="00051B2C" w:rsidP="00051B2C">
      <w:pPr>
        <w:contextualSpacing/>
        <w:jc w:val="both"/>
        <w:rPr>
          <w:rFonts w:cs="Arial"/>
          <w:sz w:val="20"/>
          <w:szCs w:val="20"/>
        </w:rPr>
      </w:pPr>
    </w:p>
    <w:p w:rsidR="00051B2C" w:rsidRPr="00F002B6" w:rsidRDefault="00051B2C" w:rsidP="00051B2C">
      <w:pPr>
        <w:ind w:left="720"/>
        <w:contextualSpacing/>
        <w:jc w:val="both"/>
        <w:rPr>
          <w:rFonts w:eastAsia="Arial" w:cs="Arial"/>
          <w:sz w:val="20"/>
          <w:szCs w:val="20"/>
        </w:rPr>
      </w:pPr>
      <w:r w:rsidRPr="0F5BB8E7">
        <w:rPr>
          <w:rFonts w:eastAsia="Arial" w:cs="Arial"/>
          <w:sz w:val="20"/>
          <w:szCs w:val="20"/>
        </w:rPr>
        <w:t>All biosolids data collected and analyzed must be in accordance with 40 CFR Part 136.</w:t>
      </w:r>
    </w:p>
    <w:p w:rsidR="00051B2C" w:rsidRPr="00F002B6" w:rsidRDefault="00051B2C" w:rsidP="00051B2C">
      <w:pPr>
        <w:contextualSpacing/>
        <w:jc w:val="both"/>
        <w:rPr>
          <w:rFonts w:cs="Arial"/>
          <w:sz w:val="20"/>
          <w:szCs w:val="20"/>
        </w:rPr>
      </w:pPr>
    </w:p>
    <w:p w:rsidR="00051B2C" w:rsidRPr="00F002B6" w:rsidRDefault="00051B2C" w:rsidP="00051B2C">
      <w:pPr>
        <w:ind w:left="720"/>
        <w:contextualSpacing/>
        <w:jc w:val="both"/>
        <w:rPr>
          <w:rFonts w:eastAsia="Arial" w:cs="Arial"/>
          <w:sz w:val="20"/>
          <w:szCs w:val="20"/>
        </w:rPr>
      </w:pPr>
      <w:r w:rsidRPr="0F5BB8E7">
        <w:rPr>
          <w:rFonts w:eastAsia="Arial" w:cs="Arial"/>
          <w:sz w:val="20"/>
          <w:szCs w:val="20"/>
        </w:rPr>
        <w:t xml:space="preserve">In Column (2A), list current State and/or Federal sludge standards that your facility's biosolids must comply with.  Also note how your POTW currently manages the disposal of its biosolids. If your POTW is </w:t>
      </w:r>
      <w:proofErr w:type="spellStart"/>
      <w:r w:rsidRPr="0F5BB8E7">
        <w:rPr>
          <w:rFonts w:eastAsia="Arial" w:cs="Arial"/>
          <w:sz w:val="20"/>
          <w:szCs w:val="20"/>
        </w:rPr>
        <w:t>planing</w:t>
      </w:r>
      <w:proofErr w:type="spellEnd"/>
      <w:r w:rsidRPr="0F5BB8E7">
        <w:rPr>
          <w:rFonts w:eastAsia="Arial" w:cs="Arial"/>
          <w:sz w:val="20"/>
          <w:szCs w:val="20"/>
        </w:rPr>
        <w:t xml:space="preserve"> on managing its biosolids differently, list in Column (2B) what your new biosolids criteria will be and method of disposal.</w:t>
      </w:r>
    </w:p>
    <w:p w:rsidR="00051B2C" w:rsidRPr="00F002B6" w:rsidRDefault="00051B2C" w:rsidP="00051B2C">
      <w:pPr>
        <w:contextualSpacing/>
        <w:jc w:val="both"/>
        <w:rPr>
          <w:rFonts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eastAsia="Arial" w:cs="Arial"/>
          <w:sz w:val="20"/>
          <w:szCs w:val="20"/>
        </w:rPr>
        <w:t>In general, please be sure the units reported are correct and all pertinent information is included in your evaluation.  If you have any questions, please contact your pretreatment representative at EPA.</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eastAsia="PMingLiU" w:cs="Arial"/>
          <w:sz w:val="20"/>
          <w:szCs w:val="20"/>
        </w:rPr>
        <w:sectPr w:rsidR="00051B2C" w:rsidRPr="00F002B6">
          <w:type w:val="continuous"/>
          <w:pgSz w:w="12240" w:h="15840"/>
          <w:pgMar w:top="1440" w:right="1440" w:bottom="1440" w:left="1440" w:header="1440" w:footer="1440" w:gutter="0"/>
          <w:cols w:space="720"/>
          <w:noEndnote/>
        </w:sectPr>
      </w:pPr>
    </w:p>
    <w:p w:rsidR="00051B2C" w:rsidRPr="00F002B6" w:rsidRDefault="00051B2C" w:rsidP="00051B2C">
      <w:pPr>
        <w:contextualSpacing/>
        <w:jc w:val="both"/>
        <w:rPr>
          <w:rFonts w:eastAsia="PMingLiU" w:cs="Arial"/>
          <w:sz w:val="20"/>
          <w:szCs w:val="20"/>
        </w:rPr>
      </w:pPr>
    </w:p>
    <w:p w:rsidR="00051B2C" w:rsidRPr="00F002B6" w:rsidRDefault="00051B2C" w:rsidP="00051B2C">
      <w:pPr>
        <w:tabs>
          <w:tab w:val="center" w:pos="4680"/>
        </w:tabs>
        <w:contextualSpacing/>
        <w:jc w:val="both"/>
        <w:rPr>
          <w:rFonts w:ascii="Arial,PMingLiU" w:eastAsia="Arial,PMingLiU" w:hAnsi="Arial,PMingLiU" w:cs="Arial,PMingLiU"/>
          <w:b/>
          <w:bCs/>
          <w:sz w:val="20"/>
          <w:szCs w:val="20"/>
        </w:rPr>
      </w:pPr>
      <w:r w:rsidRPr="00F002B6">
        <w:rPr>
          <w:rFonts w:eastAsia="PMingLiU" w:cs="Arial"/>
          <w:sz w:val="20"/>
          <w:szCs w:val="20"/>
        </w:rPr>
        <w:tab/>
      </w:r>
      <w:r w:rsidRPr="0F5BB8E7">
        <w:rPr>
          <w:rFonts w:ascii="Arial,PMingLiU" w:eastAsia="Arial,PMingLiU" w:hAnsi="Arial,PMingLiU" w:cs="Arial,PMingLiU"/>
          <w:b/>
          <w:bCs/>
          <w:sz w:val="20"/>
          <w:szCs w:val="20"/>
        </w:rPr>
        <w:t>REASSESSMENT OF TECHNICALLY BASED LOCAL LIMITS</w:t>
      </w:r>
    </w:p>
    <w:p w:rsidR="00051B2C" w:rsidRPr="00F002B6" w:rsidRDefault="00051B2C" w:rsidP="00051B2C">
      <w:pPr>
        <w:tabs>
          <w:tab w:val="center" w:pos="4680"/>
        </w:tabs>
        <w:contextualSpacing/>
        <w:jc w:val="both"/>
        <w:rPr>
          <w:rFonts w:ascii="Arial,PMingLiU" w:eastAsia="Arial,PMingLiU" w:hAnsi="Arial,PMingLiU" w:cs="Arial,PMingLiU"/>
          <w:sz w:val="20"/>
          <w:szCs w:val="20"/>
        </w:rPr>
      </w:pPr>
      <w:r w:rsidRPr="00F002B6">
        <w:rPr>
          <w:rFonts w:eastAsia="PMingLiU" w:cs="Arial"/>
          <w:b/>
          <w:bCs/>
          <w:sz w:val="20"/>
          <w:szCs w:val="20"/>
        </w:rPr>
        <w:tab/>
      </w:r>
      <w:r w:rsidRPr="0F5BB8E7">
        <w:rPr>
          <w:rFonts w:ascii="Arial,PMingLiU" w:eastAsia="Arial,PMingLiU" w:hAnsi="Arial,PMingLiU" w:cs="Arial,PMingLiU"/>
          <w:b/>
          <w:bCs/>
          <w:sz w:val="20"/>
          <w:szCs w:val="20"/>
        </w:rPr>
        <w:t>(TBLLs)</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POTW Name &amp; </w:t>
      </w:r>
      <w:proofErr w:type="gramStart"/>
      <w:r w:rsidRPr="0F5BB8E7">
        <w:rPr>
          <w:rFonts w:ascii="Arial,PMingLiU" w:eastAsia="Arial,PMingLiU" w:hAnsi="Arial,PMingLiU" w:cs="Arial,PMingLiU"/>
          <w:sz w:val="20"/>
          <w:szCs w:val="20"/>
        </w:rPr>
        <w:t>Address :</w:t>
      </w:r>
      <w:proofErr w:type="gramEnd"/>
      <w:r w:rsidRPr="0F5BB8E7">
        <w:rPr>
          <w:rFonts w:ascii="Arial,PMingLiU" w:eastAsia="Arial,PMingLiU" w:hAnsi="Arial,PMingLiU" w:cs="Arial,PMingLiU"/>
          <w:sz w:val="20"/>
          <w:szCs w:val="20"/>
        </w:rPr>
        <w:t xml:space="preserve"> ________________________________________________________</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NPDES PERMIT </w:t>
      </w:r>
      <w:proofErr w:type="gramStart"/>
      <w:r w:rsidRPr="0F5BB8E7">
        <w:rPr>
          <w:rFonts w:ascii="Arial,PMingLiU" w:eastAsia="Arial,PMingLiU" w:hAnsi="Arial,PMingLiU" w:cs="Arial,PMingLiU"/>
          <w:sz w:val="20"/>
          <w:szCs w:val="20"/>
        </w:rPr>
        <w:t># :</w:t>
      </w:r>
      <w:proofErr w:type="gramEnd"/>
      <w:r w:rsidRPr="0F5BB8E7">
        <w:rPr>
          <w:rFonts w:ascii="Arial,PMingLiU" w:eastAsia="Arial,PMingLiU" w:hAnsi="Arial,PMingLiU" w:cs="Arial,PMingLiU"/>
          <w:sz w:val="20"/>
          <w:szCs w:val="20"/>
        </w:rPr>
        <w:t xml:space="preserve"> _____________________________________________________________</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Date EPA approved current </w:t>
      </w:r>
      <w:proofErr w:type="gramStart"/>
      <w:r w:rsidRPr="0F5BB8E7">
        <w:rPr>
          <w:rFonts w:ascii="Arial,PMingLiU" w:eastAsia="Arial,PMingLiU" w:hAnsi="Arial,PMingLiU" w:cs="Arial,PMingLiU"/>
          <w:sz w:val="20"/>
          <w:szCs w:val="20"/>
        </w:rPr>
        <w:t>TBLLs :</w:t>
      </w:r>
      <w:proofErr w:type="gramEnd"/>
      <w:r w:rsidRPr="0F5BB8E7">
        <w:rPr>
          <w:rFonts w:ascii="Arial,PMingLiU" w:eastAsia="Arial,PMingLiU" w:hAnsi="Arial,PMingLiU" w:cs="Arial,PMingLiU"/>
          <w:sz w:val="20"/>
          <w:szCs w:val="20"/>
        </w:rPr>
        <w:t xml:space="preserve"> ________________________________________________</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Date EPA approved current Sewer Use </w:t>
      </w:r>
      <w:proofErr w:type="gramStart"/>
      <w:r w:rsidRPr="0F5BB8E7">
        <w:rPr>
          <w:rFonts w:ascii="Arial,PMingLiU" w:eastAsia="Arial,PMingLiU" w:hAnsi="Arial,PMingLiU" w:cs="Arial,PMingLiU"/>
          <w:sz w:val="20"/>
          <w:szCs w:val="20"/>
        </w:rPr>
        <w:t>Ordinance :</w:t>
      </w:r>
      <w:proofErr w:type="gramEnd"/>
      <w:r w:rsidRPr="0F5BB8E7">
        <w:rPr>
          <w:rFonts w:ascii="Arial,PMingLiU" w:eastAsia="Arial,PMingLiU" w:hAnsi="Arial,PMingLiU" w:cs="Arial,PMingLiU"/>
          <w:sz w:val="20"/>
          <w:szCs w:val="20"/>
        </w:rPr>
        <w:t xml:space="preserve"> _____________________________________</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b/>
          <w:bCs/>
          <w:sz w:val="20"/>
          <w:szCs w:val="20"/>
        </w:rPr>
        <w:t>ITEM I.</w:t>
      </w:r>
    </w:p>
    <w:p w:rsidR="00051B2C" w:rsidRPr="00F002B6" w:rsidRDefault="00051B2C" w:rsidP="00051B2C">
      <w:pPr>
        <w:contextualSpacing/>
        <w:jc w:val="both"/>
        <w:rPr>
          <w:rFonts w:eastAsia="PMingLiU"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3120"/>
        <w:gridCol w:w="3120"/>
        <w:gridCol w:w="3120"/>
      </w:tblGrid>
      <w:tr w:rsidR="00051B2C" w:rsidRPr="00F002B6" w:rsidTr="0075061D">
        <w:trPr>
          <w:jc w:val="center"/>
        </w:trPr>
        <w:tc>
          <w:tcPr>
            <w:tcW w:w="3120" w:type="dxa"/>
            <w:gridSpan w:val="3"/>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In Column (1) list the conditions that existed when your current TBLLs were calculated.  In Column (2), list current conditions or expected conditions at your POTW.</w:t>
            </w:r>
          </w:p>
        </w:tc>
      </w:tr>
      <w:tr w:rsidR="00051B2C" w:rsidRPr="00F002B6" w:rsidTr="0075061D">
        <w:trPr>
          <w:jc w:val="center"/>
        </w:trPr>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Column (1)</w:t>
            </w: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EXISTING TBLLs</w:t>
            </w: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Column (2)</w:t>
            </w: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PRESENT CONDITIONS</w:t>
            </w:r>
          </w:p>
        </w:tc>
      </w:tr>
      <w:tr w:rsidR="00051B2C" w:rsidRPr="00F002B6" w:rsidTr="0075061D">
        <w:trPr>
          <w:jc w:val="center"/>
        </w:trPr>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POTW Flow (MGD)</w:t>
            </w: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Dilution Ratio or 7Q10 </w:t>
            </w: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(from NPDES Permit)</w:t>
            </w: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SIU Flow (MGD)</w:t>
            </w: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Safety Factor</w:t>
            </w: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N/A</w:t>
            </w:r>
          </w:p>
        </w:tc>
      </w:tr>
      <w:tr w:rsidR="00051B2C" w:rsidRPr="00F002B6" w:rsidTr="0075061D">
        <w:trPr>
          <w:jc w:val="center"/>
        </w:trPr>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Biosolids Disposal</w:t>
            </w: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Method(s)</w:t>
            </w: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312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bl>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eastAsia="PMingLiU" w:cs="Arial"/>
          <w:sz w:val="20"/>
          <w:szCs w:val="20"/>
        </w:rPr>
        <w:sectPr w:rsidR="00051B2C" w:rsidRPr="00F002B6">
          <w:type w:val="continuous"/>
          <w:pgSz w:w="12240" w:h="15840"/>
          <w:pgMar w:top="1440" w:right="1440" w:bottom="1440" w:left="1440" w:header="1440" w:footer="1440" w:gutter="0"/>
          <w:cols w:space="720"/>
          <w:noEndnote/>
        </w:sectPr>
      </w:pPr>
    </w:p>
    <w:p w:rsidR="00051B2C" w:rsidRPr="00F002B6" w:rsidRDefault="00051B2C" w:rsidP="00051B2C">
      <w:pPr>
        <w:tabs>
          <w:tab w:val="center" w:pos="4680"/>
        </w:tabs>
        <w:contextualSpacing/>
        <w:jc w:val="both"/>
        <w:rPr>
          <w:rFonts w:ascii="Arial,PMingLiU" w:eastAsia="Arial,PMingLiU" w:hAnsi="Arial,PMingLiU" w:cs="Arial,PMingLiU"/>
          <w:b/>
          <w:bCs/>
          <w:sz w:val="20"/>
          <w:szCs w:val="20"/>
        </w:rPr>
      </w:pPr>
      <w:r w:rsidRPr="00F002B6">
        <w:rPr>
          <w:rFonts w:eastAsia="PMingLiU" w:cs="Arial"/>
          <w:sz w:val="20"/>
          <w:szCs w:val="20"/>
        </w:rPr>
        <w:lastRenderedPageBreak/>
        <w:tab/>
      </w:r>
      <w:r w:rsidRPr="0F5BB8E7">
        <w:rPr>
          <w:rFonts w:ascii="Arial,PMingLiU" w:eastAsia="Arial,PMingLiU" w:hAnsi="Arial,PMingLiU" w:cs="Arial,PMingLiU"/>
          <w:b/>
          <w:bCs/>
          <w:sz w:val="20"/>
          <w:szCs w:val="20"/>
        </w:rPr>
        <w:t>ITEM II.</w:t>
      </w:r>
    </w:p>
    <w:p w:rsidR="00051B2C" w:rsidRPr="00F002B6" w:rsidRDefault="00051B2C" w:rsidP="00051B2C">
      <w:pPr>
        <w:contextualSpacing/>
        <w:jc w:val="both"/>
        <w:rPr>
          <w:rFonts w:eastAsia="PMingLiU"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051B2C" w:rsidRPr="00F002B6" w:rsidTr="0075061D">
        <w:trPr>
          <w:jc w:val="center"/>
        </w:trPr>
        <w:tc>
          <w:tcPr>
            <w:tcW w:w="234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EXISTING TBLLs </w:t>
            </w: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NUMERICAL LIMIT</w:t>
            </w: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 (mg/l) or (</w:t>
            </w:r>
            <w:proofErr w:type="spellStart"/>
            <w:r w:rsidRPr="0F5BB8E7">
              <w:rPr>
                <w:rFonts w:ascii="Arial,PMingLiU" w:eastAsia="Arial,PMingLiU" w:hAnsi="Arial,PMingLiU" w:cs="Arial,PMingLiU"/>
                <w:sz w:val="20"/>
                <w:szCs w:val="20"/>
              </w:rPr>
              <w:t>lb</w:t>
            </w:r>
            <w:proofErr w:type="spellEnd"/>
            <w:r w:rsidRPr="0F5BB8E7">
              <w:rPr>
                <w:rFonts w:ascii="Arial,PMingLiU" w:eastAsia="Arial,PMingLiU" w:hAnsi="Arial,PMingLiU" w:cs="Arial,PMingLiU"/>
                <w:sz w:val="20"/>
                <w:szCs w:val="20"/>
              </w:rPr>
              <w:t>/day)</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NUMERICAL LIMIT</w:t>
            </w: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(mg/l) or (</w:t>
            </w:r>
            <w:proofErr w:type="spellStart"/>
            <w:r w:rsidRPr="0F5BB8E7">
              <w:rPr>
                <w:rFonts w:ascii="Arial,PMingLiU" w:eastAsia="Arial,PMingLiU" w:hAnsi="Arial,PMingLiU" w:cs="Arial,PMingLiU"/>
                <w:sz w:val="20"/>
                <w:szCs w:val="20"/>
              </w:rPr>
              <w:t>lb</w:t>
            </w:r>
            <w:proofErr w:type="spellEnd"/>
            <w:r w:rsidRPr="0F5BB8E7">
              <w:rPr>
                <w:rFonts w:ascii="Arial,PMingLiU" w:eastAsia="Arial,PMingLiU" w:hAnsi="Arial,PMingLiU" w:cs="Arial,PMingLiU"/>
                <w:sz w:val="20"/>
                <w:szCs w:val="20"/>
              </w:rPr>
              <w:t>/day)</w:t>
            </w: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bl>
    <w:p w:rsidR="00051B2C" w:rsidRPr="00F002B6" w:rsidRDefault="00051B2C" w:rsidP="00051B2C">
      <w:pPr>
        <w:contextualSpacing/>
        <w:jc w:val="both"/>
        <w:rPr>
          <w:rFonts w:eastAsia="PMingLiU" w:cs="Arial"/>
          <w:sz w:val="20"/>
          <w:szCs w:val="20"/>
        </w:rPr>
      </w:pPr>
    </w:p>
    <w:p w:rsidR="00051B2C" w:rsidRPr="00F002B6" w:rsidRDefault="00051B2C" w:rsidP="00051B2C">
      <w:pPr>
        <w:tabs>
          <w:tab w:val="left" w:pos="-1440"/>
        </w:tabs>
        <w:contextualSpacing/>
        <w:jc w:val="both"/>
        <w:rPr>
          <w:rFonts w:eastAsia="PMingLiU" w:cs="Arial"/>
          <w:sz w:val="20"/>
          <w:szCs w:val="20"/>
        </w:rPr>
      </w:pPr>
    </w:p>
    <w:p w:rsidR="00051B2C" w:rsidRPr="00F002B6" w:rsidRDefault="00051B2C" w:rsidP="00051B2C">
      <w:pPr>
        <w:tabs>
          <w:tab w:val="center" w:pos="4680"/>
        </w:tabs>
        <w:contextualSpacing/>
        <w:jc w:val="both"/>
        <w:rPr>
          <w:rFonts w:ascii="Arial,PMingLiU" w:eastAsia="Arial,PMingLiU" w:hAnsi="Arial,PMingLiU" w:cs="Arial,PMingLiU"/>
          <w:sz w:val="20"/>
          <w:szCs w:val="20"/>
        </w:rPr>
      </w:pPr>
      <w:r w:rsidRPr="00F002B6">
        <w:rPr>
          <w:rFonts w:eastAsia="PMingLiU" w:cs="Arial"/>
          <w:sz w:val="20"/>
          <w:szCs w:val="20"/>
        </w:rPr>
        <w:tab/>
      </w:r>
      <w:r w:rsidRPr="0F5BB8E7">
        <w:rPr>
          <w:rFonts w:ascii="Arial,PMingLiU" w:eastAsia="Arial,PMingLiU" w:hAnsi="Arial,PMingLiU" w:cs="Arial,PMingLiU"/>
          <w:b/>
          <w:bCs/>
          <w:sz w:val="20"/>
          <w:szCs w:val="20"/>
        </w:rPr>
        <w:t>ITEM III.</w:t>
      </w:r>
    </w:p>
    <w:p w:rsidR="00051B2C" w:rsidRPr="00F002B6" w:rsidRDefault="00051B2C" w:rsidP="00051B2C">
      <w:pPr>
        <w:contextualSpacing/>
        <w:jc w:val="both"/>
        <w:rPr>
          <w:rFonts w:eastAsia="PMingLiU" w:cs="Arial"/>
          <w:sz w:val="20"/>
          <w:szCs w:val="20"/>
        </w:rPr>
      </w:pPr>
    </w:p>
    <w:p w:rsidR="00051B2C"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Note how your existing TBLLs, listed in Item II., are allocated to your Significant Industrial Users (SIUs), i.e. uniform concentration, contributory flow, mass proportioning, other.  Please specify by circling. </w:t>
      </w:r>
    </w:p>
    <w:p w:rsidR="00051B2C" w:rsidRDefault="00051B2C" w:rsidP="00051B2C">
      <w:pPr>
        <w:contextualSpacing/>
        <w:jc w:val="both"/>
        <w:rPr>
          <w:rFonts w:ascii="Arial,PMingLiU" w:eastAsia="Arial,PMingLiU" w:hAnsi="Arial,PMingLiU" w:cs="Arial,PMingLiU"/>
          <w:b/>
          <w:bCs/>
          <w:sz w:val="20"/>
          <w:szCs w:val="20"/>
        </w:rPr>
      </w:pPr>
    </w:p>
    <w:p w:rsidR="00051B2C" w:rsidRPr="00F002B6" w:rsidRDefault="00051B2C" w:rsidP="00051B2C">
      <w:pPr>
        <w:contextualSpacing/>
        <w:jc w:val="both"/>
        <w:rPr>
          <w:rFonts w:ascii="Arial,PMingLiU" w:eastAsia="Arial,PMingLiU" w:hAnsi="Arial,PMingLiU" w:cs="Arial,PMingLiU"/>
          <w:b/>
          <w:bCs/>
          <w:sz w:val="20"/>
          <w:szCs w:val="20"/>
        </w:rPr>
      </w:pPr>
      <w:r>
        <w:rPr>
          <w:rFonts w:ascii="Arial,PMingLiU" w:eastAsia="Arial,PMingLiU" w:hAnsi="Arial,PMingLiU" w:cs="Arial,PMingLiU"/>
          <w:b/>
          <w:bCs/>
          <w:sz w:val="20"/>
          <w:szCs w:val="20"/>
        </w:rPr>
        <w:t>Region 8: Require programs to compare their SIU pollutant loadings to the existing MAIL to help determine if these are still protective, (</w:t>
      </w:r>
      <w:proofErr w:type="spellStart"/>
      <w:r>
        <w:rPr>
          <w:rFonts w:ascii="Arial,PMingLiU" w:eastAsia="Arial,PMingLiU" w:hAnsi="Arial,PMingLiU" w:cs="Arial,PMingLiU"/>
          <w:b/>
          <w:bCs/>
          <w:sz w:val="20"/>
          <w:szCs w:val="20"/>
        </w:rPr>
        <w:t>ie</w:t>
      </w:r>
      <w:proofErr w:type="spellEnd"/>
      <w:r>
        <w:rPr>
          <w:rFonts w:ascii="Arial,PMingLiU" w:eastAsia="Arial,PMingLiU" w:hAnsi="Arial,PMingLiU" w:cs="Arial,PMingLiU"/>
          <w:b/>
          <w:bCs/>
          <w:sz w:val="20"/>
          <w:szCs w:val="20"/>
        </w:rPr>
        <w:t>, has there been significant SIU changes since the MAIL was last developed?)</w:t>
      </w:r>
    </w:p>
    <w:p w:rsidR="00051B2C" w:rsidRPr="00F002B6" w:rsidRDefault="00051B2C" w:rsidP="00051B2C">
      <w:pPr>
        <w:contextualSpacing/>
        <w:jc w:val="both"/>
        <w:rPr>
          <w:rFonts w:eastAsia="PMingLiU" w:cs="Arial"/>
          <w:b/>
          <w:bCs/>
          <w:sz w:val="20"/>
          <w:szCs w:val="20"/>
        </w:rPr>
      </w:pPr>
    </w:p>
    <w:p w:rsidR="00051B2C" w:rsidRPr="00F002B6" w:rsidRDefault="00051B2C" w:rsidP="00051B2C">
      <w:pPr>
        <w:contextualSpacing/>
        <w:jc w:val="both"/>
        <w:rPr>
          <w:rFonts w:eastAsia="PMingLiU" w:cs="Arial"/>
          <w:b/>
          <w:bCs/>
          <w:sz w:val="20"/>
          <w:szCs w:val="20"/>
        </w:rPr>
      </w:pPr>
    </w:p>
    <w:p w:rsidR="00051B2C" w:rsidRPr="00F002B6" w:rsidRDefault="00051B2C" w:rsidP="00051B2C">
      <w:pPr>
        <w:tabs>
          <w:tab w:val="center" w:pos="4680"/>
        </w:tabs>
        <w:contextualSpacing/>
        <w:jc w:val="both"/>
        <w:rPr>
          <w:rFonts w:ascii="Arial,PMingLiU" w:eastAsia="Arial,PMingLiU" w:hAnsi="Arial,PMingLiU" w:cs="Arial,PMingLiU"/>
          <w:b/>
          <w:bCs/>
          <w:sz w:val="20"/>
          <w:szCs w:val="20"/>
        </w:rPr>
      </w:pPr>
      <w:r w:rsidRPr="00F002B6">
        <w:rPr>
          <w:rFonts w:eastAsia="PMingLiU" w:cs="Arial"/>
          <w:b/>
          <w:bCs/>
          <w:sz w:val="20"/>
          <w:szCs w:val="20"/>
        </w:rPr>
        <w:tab/>
      </w:r>
      <w:r w:rsidRPr="0F5BB8E7">
        <w:rPr>
          <w:rFonts w:ascii="Arial,PMingLiU" w:eastAsia="Arial,PMingLiU" w:hAnsi="Arial,PMingLiU" w:cs="Arial,PMingLiU"/>
          <w:b/>
          <w:bCs/>
          <w:sz w:val="20"/>
          <w:szCs w:val="20"/>
        </w:rPr>
        <w:t>ITEM IV.</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Has your POTW experienced any upsets, inhibition, interference or pass-through from industrial sources since your existing TBLLs were calculated?</w:t>
      </w: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If yes, explain.</w:t>
      </w: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 ____________________________________________________________________________________________________________________________________________________________</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Has your POTW violated any of its NPDES permit limits and/or toxicity test requirements?</w:t>
      </w:r>
    </w:p>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If yes, explain. ____________________________________________________________________</w:t>
      </w:r>
    </w:p>
    <w:p w:rsidR="00051B2C" w:rsidRPr="00F002B6" w:rsidRDefault="00051B2C" w:rsidP="00051B2C">
      <w:pPr>
        <w:contextualSpacing/>
        <w:jc w:val="both"/>
        <w:rPr>
          <w:rFonts w:ascii="Arial,PMingLiU" w:eastAsia="Arial,PMingLiU" w:hAnsi="Arial,PMingLiU" w:cs="Arial,PMingLiU"/>
          <w:sz w:val="20"/>
          <w:szCs w:val="20"/>
        </w:rPr>
      </w:pPr>
      <w:r w:rsidRPr="0F5BB8E7">
        <w:rPr>
          <w:rFonts w:ascii="Arial,PMingLiU" w:eastAsia="Arial,PMingLiU" w:hAnsi="Arial,PMingLiU" w:cs="Arial,PMingLiU"/>
          <w:sz w:val="20"/>
          <w:szCs w:val="20"/>
        </w:rPr>
        <w:t>_____________________________________________________________________________</w:t>
      </w:r>
    </w:p>
    <w:p w:rsidR="00051B2C" w:rsidRPr="00F002B6" w:rsidRDefault="00051B2C" w:rsidP="00051B2C">
      <w:pPr>
        <w:contextualSpacing/>
        <w:jc w:val="both"/>
        <w:rPr>
          <w:rFonts w:eastAsia="PMingLiU" w:cs="Arial"/>
          <w:sz w:val="20"/>
          <w:szCs w:val="20"/>
        </w:rPr>
        <w:sectPr w:rsidR="00051B2C" w:rsidRPr="00F002B6">
          <w:pgSz w:w="12240" w:h="15840"/>
          <w:pgMar w:top="1440" w:right="1440" w:bottom="1440" w:left="1440" w:header="1440" w:footer="1440" w:gutter="0"/>
          <w:cols w:space="720"/>
          <w:noEndnote/>
        </w:sectPr>
      </w:pPr>
    </w:p>
    <w:p w:rsidR="00051B2C" w:rsidRDefault="00051B2C" w:rsidP="00051B2C">
      <w:pPr>
        <w:tabs>
          <w:tab w:val="center" w:pos="4680"/>
        </w:tabs>
        <w:contextualSpacing/>
        <w:jc w:val="both"/>
        <w:rPr>
          <w:rFonts w:eastAsia="PMingLiU" w:cs="Arial"/>
          <w:sz w:val="20"/>
          <w:szCs w:val="20"/>
        </w:rPr>
      </w:pPr>
      <w:r w:rsidRPr="00F002B6">
        <w:rPr>
          <w:rFonts w:eastAsia="PMingLiU" w:cs="Arial"/>
          <w:sz w:val="20"/>
          <w:szCs w:val="20"/>
        </w:rPr>
        <w:tab/>
      </w:r>
    </w:p>
    <w:p w:rsidR="00051B2C" w:rsidRDefault="00051B2C" w:rsidP="00051B2C">
      <w:pPr>
        <w:widowControl/>
        <w:autoSpaceDE/>
        <w:autoSpaceDN/>
        <w:adjustRightInd/>
        <w:spacing w:after="200" w:line="276" w:lineRule="auto"/>
        <w:rPr>
          <w:rFonts w:eastAsia="PMingLiU" w:cs="Arial"/>
          <w:sz w:val="20"/>
          <w:szCs w:val="20"/>
        </w:rPr>
      </w:pPr>
      <w:r>
        <w:rPr>
          <w:rFonts w:eastAsia="PMingLiU" w:cs="Arial"/>
          <w:sz w:val="20"/>
          <w:szCs w:val="20"/>
        </w:rPr>
        <w:br w:type="page"/>
      </w:r>
    </w:p>
    <w:p w:rsidR="00051B2C" w:rsidRPr="00F002B6" w:rsidRDefault="00051B2C" w:rsidP="00051B2C">
      <w:pPr>
        <w:tabs>
          <w:tab w:val="center" w:pos="4680"/>
        </w:tabs>
        <w:contextualSpacing/>
        <w:jc w:val="center"/>
        <w:rPr>
          <w:rFonts w:ascii="Arial,PMingLiU" w:eastAsia="Arial,PMingLiU" w:hAnsi="Arial,PMingLiU" w:cs="Arial,PMingLiU"/>
          <w:sz w:val="20"/>
          <w:szCs w:val="20"/>
        </w:rPr>
      </w:pPr>
      <w:r w:rsidRPr="0F5BB8E7">
        <w:rPr>
          <w:rFonts w:ascii="Arial,PMingLiU" w:eastAsia="Arial,PMingLiU" w:hAnsi="Arial,PMingLiU" w:cs="Arial,PMingLiU"/>
          <w:b/>
          <w:bCs/>
          <w:sz w:val="20"/>
          <w:szCs w:val="20"/>
        </w:rPr>
        <w:lastRenderedPageBreak/>
        <w:t>ITEM V.</w:t>
      </w:r>
    </w:p>
    <w:p w:rsidR="00051B2C" w:rsidRPr="00F002B6" w:rsidRDefault="00051B2C" w:rsidP="00051B2C">
      <w:pPr>
        <w:contextualSpacing/>
        <w:jc w:val="both"/>
        <w:rPr>
          <w:rFonts w:eastAsia="PMingLiU" w:cs="Arial"/>
          <w:sz w:val="20"/>
          <w:szCs w:val="20"/>
        </w:rPr>
      </w:pPr>
    </w:p>
    <w:tbl>
      <w:tblPr>
        <w:tblW w:w="9360" w:type="dxa"/>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051B2C" w:rsidRPr="00F002B6" w:rsidTr="0075061D">
        <w:trPr>
          <w:jc w:val="center"/>
        </w:trPr>
        <w:tc>
          <w:tcPr>
            <w:tcW w:w="9360" w:type="dxa"/>
            <w:gridSpan w:val="5"/>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Using current POTW influent sampling data fill in Column (1).  In Column (2), list your Maximum Allowable Headwork Loading (MAHL) values used to derive your TBLLs listed in Item II.  In addition, please note the Environmental Criteria for which each MAHL value was established, i.e. water quality, sludge, NPDES etc.</w:t>
            </w: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w:t>
            </w:r>
          </w:p>
        </w:tc>
        <w:tc>
          <w:tcPr>
            <w:tcW w:w="374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Column (1)</w:t>
            </w: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Influent Data Analyses</w:t>
            </w:r>
          </w:p>
          <w:p w:rsidR="00051B2C" w:rsidRPr="00F002B6" w:rsidRDefault="00051B2C" w:rsidP="0075061D">
            <w:pPr>
              <w:tabs>
                <w:tab w:val="left" w:pos="-1440"/>
              </w:tabs>
              <w:ind w:left="2160" w:hanging="2160"/>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Maximum       </w:t>
            </w:r>
            <w:r w:rsidRPr="00F002B6">
              <w:rPr>
                <w:rFonts w:eastAsia="PMingLiU" w:cs="Arial"/>
                <w:sz w:val="20"/>
                <w:szCs w:val="20"/>
              </w:rPr>
              <w:tab/>
            </w:r>
            <w:r w:rsidRPr="0F5BB8E7">
              <w:rPr>
                <w:rFonts w:ascii="Arial,PMingLiU" w:eastAsia="Arial,PMingLiU" w:hAnsi="Arial,PMingLiU" w:cs="Arial,PMingLiU"/>
                <w:sz w:val="20"/>
                <w:szCs w:val="20"/>
              </w:rPr>
              <w:t>Average</w:t>
            </w:r>
          </w:p>
          <w:p w:rsidR="00051B2C" w:rsidRPr="00F002B6" w:rsidRDefault="00051B2C" w:rsidP="0075061D">
            <w:pPr>
              <w:tabs>
                <w:tab w:val="left" w:pos="-1440"/>
              </w:tabs>
              <w:spacing w:after="58"/>
              <w:ind w:left="2160" w:hanging="2160"/>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w:t>
            </w:r>
            <w:r w:rsidRPr="00F002B6">
              <w:rPr>
                <w:rFonts w:eastAsia="PMingLiU" w:cs="Arial"/>
                <w:sz w:val="20"/>
                <w:szCs w:val="20"/>
              </w:rPr>
              <w:tab/>
            </w:r>
            <w:proofErr w:type="spellStart"/>
            <w:r w:rsidRPr="0F5BB8E7">
              <w:rPr>
                <w:rFonts w:ascii="Arial,PMingLiU" w:eastAsia="Arial,PMingLiU" w:hAnsi="Arial,PMingLiU" w:cs="Arial,PMingLiU"/>
                <w:sz w:val="20"/>
                <w:szCs w:val="20"/>
              </w:rPr>
              <w:t>lb</w:t>
            </w:r>
            <w:proofErr w:type="spellEnd"/>
            <w:r w:rsidRPr="0F5BB8E7">
              <w:rPr>
                <w:rFonts w:ascii="Arial,PMingLiU" w:eastAsia="Arial,PMingLiU" w:hAnsi="Arial,PMingLiU" w:cs="Arial,PMingLiU"/>
                <w:sz w:val="20"/>
                <w:szCs w:val="20"/>
              </w:rPr>
              <w:t>/day)</w:t>
            </w:r>
            <w:r w:rsidRPr="00F002B6">
              <w:rPr>
                <w:rFonts w:eastAsia="PMingLiU" w:cs="Arial"/>
                <w:sz w:val="20"/>
                <w:szCs w:val="20"/>
              </w:rPr>
              <w:tab/>
            </w:r>
            <w:r w:rsidRPr="0F5BB8E7">
              <w:rPr>
                <w:rFonts w:ascii="Arial,PMingLiU" w:eastAsia="Arial,PMingLiU" w:hAnsi="Arial,PMingLiU" w:cs="Arial,PMingLiU"/>
                <w:sz w:val="20"/>
                <w:szCs w:val="20"/>
              </w:rPr>
              <w:t>(</w:t>
            </w:r>
            <w:proofErr w:type="spellStart"/>
            <w:r w:rsidRPr="0F5BB8E7">
              <w:rPr>
                <w:rFonts w:ascii="Arial,PMingLiU" w:eastAsia="Arial,PMingLiU" w:hAnsi="Arial,PMingLiU" w:cs="Arial,PMingLiU"/>
                <w:sz w:val="20"/>
                <w:szCs w:val="20"/>
              </w:rPr>
              <w:t>lb</w:t>
            </w:r>
            <w:proofErr w:type="spellEnd"/>
            <w:r w:rsidRPr="0F5BB8E7">
              <w:rPr>
                <w:rFonts w:ascii="Arial,PMingLiU" w:eastAsia="Arial,PMingLiU" w:hAnsi="Arial,PMingLiU" w:cs="Arial,PMingLiU"/>
                <w:sz w:val="20"/>
                <w:szCs w:val="20"/>
              </w:rPr>
              <w:t>/day)</w:t>
            </w:r>
          </w:p>
        </w:tc>
        <w:tc>
          <w:tcPr>
            <w:tcW w:w="3744"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Column (2)</w:t>
            </w:r>
          </w:p>
          <w:p w:rsidR="00051B2C" w:rsidRPr="00F002B6" w:rsidRDefault="00051B2C" w:rsidP="0075061D">
            <w:pPr>
              <w:tabs>
                <w:tab w:val="left" w:pos="-1440"/>
              </w:tabs>
              <w:ind w:left="2160" w:hanging="2160"/>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MAHL Values</w:t>
            </w:r>
            <w:r w:rsidRPr="00F002B6">
              <w:rPr>
                <w:rFonts w:eastAsia="PMingLiU" w:cs="Arial"/>
                <w:sz w:val="20"/>
                <w:szCs w:val="20"/>
              </w:rPr>
              <w:tab/>
            </w:r>
            <w:r w:rsidRPr="0F5BB8E7">
              <w:rPr>
                <w:rFonts w:ascii="Arial,PMingLiU" w:eastAsia="Arial,PMingLiU" w:hAnsi="Arial,PMingLiU" w:cs="Arial,PMingLiU"/>
                <w:sz w:val="20"/>
                <w:szCs w:val="20"/>
              </w:rPr>
              <w:t xml:space="preserve">   Criteria</w:t>
            </w:r>
          </w:p>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w:t>
            </w:r>
            <w:proofErr w:type="spellStart"/>
            <w:r w:rsidRPr="0F5BB8E7">
              <w:rPr>
                <w:rFonts w:ascii="Arial,PMingLiU" w:eastAsia="Arial,PMingLiU" w:hAnsi="Arial,PMingLiU" w:cs="Arial,PMingLiU"/>
                <w:sz w:val="20"/>
                <w:szCs w:val="20"/>
              </w:rPr>
              <w:t>lb</w:t>
            </w:r>
            <w:proofErr w:type="spellEnd"/>
            <w:r w:rsidRPr="0F5BB8E7">
              <w:rPr>
                <w:rFonts w:ascii="Arial,PMingLiU" w:eastAsia="Arial,PMingLiU" w:hAnsi="Arial,PMingLiU" w:cs="Arial,PMingLiU"/>
                <w:sz w:val="20"/>
                <w:szCs w:val="20"/>
              </w:rPr>
              <w:t>/day)</w:t>
            </w: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Arsenic</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Cadmium</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Chromium</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Copper</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Cyanide</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Lead</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Mercury</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Nickel</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Silver</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Zinc</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Other (List)</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bl>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eastAsia="PMingLiU" w:cs="Arial"/>
          <w:sz w:val="20"/>
          <w:szCs w:val="20"/>
        </w:rPr>
        <w:sectPr w:rsidR="00051B2C" w:rsidRPr="00F002B6">
          <w:type w:val="continuous"/>
          <w:pgSz w:w="12240" w:h="15840"/>
          <w:pgMar w:top="1440" w:right="1440" w:bottom="1440" w:left="1440" w:header="1440" w:footer="1440" w:gutter="0"/>
          <w:cols w:space="720"/>
          <w:noEndnote/>
        </w:sectPr>
      </w:pPr>
    </w:p>
    <w:p w:rsidR="00051B2C" w:rsidRPr="00F002B6" w:rsidRDefault="00051B2C" w:rsidP="00051B2C">
      <w:pPr>
        <w:tabs>
          <w:tab w:val="center" w:pos="4680"/>
        </w:tabs>
        <w:contextualSpacing/>
        <w:jc w:val="both"/>
        <w:rPr>
          <w:rFonts w:ascii="Arial,PMingLiU" w:eastAsia="Arial,PMingLiU" w:hAnsi="Arial,PMingLiU" w:cs="Arial,PMingLiU"/>
          <w:sz w:val="20"/>
          <w:szCs w:val="20"/>
        </w:rPr>
      </w:pPr>
      <w:r w:rsidRPr="00F002B6">
        <w:rPr>
          <w:rFonts w:eastAsia="PMingLiU" w:cs="Arial"/>
          <w:sz w:val="20"/>
          <w:szCs w:val="20"/>
        </w:rPr>
        <w:lastRenderedPageBreak/>
        <w:tab/>
      </w:r>
      <w:r w:rsidRPr="0F5BB8E7">
        <w:rPr>
          <w:rFonts w:ascii="Arial,PMingLiU" w:eastAsia="Arial,PMingLiU" w:hAnsi="Arial,PMingLiU" w:cs="Arial,PMingLiU"/>
          <w:b/>
          <w:bCs/>
          <w:sz w:val="20"/>
          <w:szCs w:val="20"/>
        </w:rPr>
        <w:t>ITEM VI.</w:t>
      </w:r>
    </w:p>
    <w:p w:rsidR="00051B2C" w:rsidRPr="00F002B6" w:rsidRDefault="00051B2C" w:rsidP="00051B2C">
      <w:pPr>
        <w:contextualSpacing/>
        <w:jc w:val="both"/>
        <w:rPr>
          <w:rFonts w:eastAsia="PMingLiU"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1872"/>
        <w:gridCol w:w="1872"/>
        <w:gridCol w:w="1872"/>
        <w:gridCol w:w="1872"/>
        <w:gridCol w:w="1872"/>
      </w:tblGrid>
      <w:tr w:rsidR="00051B2C" w:rsidRPr="00F002B6" w:rsidTr="0075061D">
        <w:trPr>
          <w:jc w:val="center"/>
        </w:trPr>
        <w:tc>
          <w:tcPr>
            <w:tcW w:w="1872" w:type="dxa"/>
            <w:gridSpan w:val="5"/>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Using current POTW effluent sampling data, fill in Column (1).  In Column (2A) list what the Water Quality Standards (Gold Book Criteria) were at the time your existing TBLLs were developed.  List in Column (2B) current Gold Book values multiplied by the dilution ratio used in your new/reissued NPDES permit.</w:t>
            </w: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w:t>
            </w:r>
          </w:p>
        </w:tc>
        <w:tc>
          <w:tcPr>
            <w:tcW w:w="187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Column (1)</w:t>
            </w:r>
          </w:p>
          <w:p w:rsidR="00051B2C" w:rsidRPr="00F002B6" w:rsidRDefault="00051B2C" w:rsidP="0075061D">
            <w:pPr>
              <w:contextualSpacing/>
              <w:jc w:val="center"/>
              <w:rPr>
                <w:rFonts w:eastAsia="PMingLiU" w:cs="Arial"/>
                <w:sz w:val="20"/>
                <w:szCs w:val="20"/>
              </w:rPr>
            </w:pPr>
          </w:p>
          <w:p w:rsidR="00051B2C" w:rsidRPr="00F002B6" w:rsidRDefault="00051B2C" w:rsidP="0075061D">
            <w:pPr>
              <w:contextualSpacing/>
              <w:jc w:val="center"/>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Effluent Data Analyses</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Maximum        Average</w:t>
            </w: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w:t>
            </w:r>
            <w:proofErr w:type="spellStart"/>
            <w:r w:rsidRPr="0F5BB8E7">
              <w:rPr>
                <w:rFonts w:ascii="Arial,PMingLiU" w:eastAsia="Arial,PMingLiU" w:hAnsi="Arial,PMingLiU" w:cs="Arial,PMingLiU"/>
                <w:sz w:val="20"/>
                <w:szCs w:val="20"/>
              </w:rPr>
              <w:t>ug</w:t>
            </w:r>
            <w:proofErr w:type="spellEnd"/>
            <w:r w:rsidRPr="0F5BB8E7">
              <w:rPr>
                <w:rFonts w:ascii="Arial,PMingLiU" w:eastAsia="Arial,PMingLiU" w:hAnsi="Arial,PMingLiU" w:cs="Arial,PMingLiU"/>
                <w:sz w:val="20"/>
                <w:szCs w:val="20"/>
              </w:rPr>
              <w:t xml:space="preserve">/l)                 </w:t>
            </w:r>
            <w:proofErr w:type="gramStart"/>
            <w:r w:rsidRPr="0F5BB8E7">
              <w:rPr>
                <w:rFonts w:ascii="Arial,PMingLiU" w:eastAsia="Arial,PMingLiU" w:hAnsi="Arial,PMingLiU" w:cs="Arial,PMingLiU"/>
                <w:sz w:val="20"/>
                <w:szCs w:val="20"/>
              </w:rPr>
              <w:t xml:space="preserve">   (</w:t>
            </w:r>
            <w:proofErr w:type="spellStart"/>
            <w:proofErr w:type="gramEnd"/>
            <w:r w:rsidRPr="0F5BB8E7">
              <w:rPr>
                <w:rFonts w:ascii="Arial,PMingLiU" w:eastAsia="Arial,PMingLiU" w:hAnsi="Arial,PMingLiU" w:cs="Arial,PMingLiU"/>
                <w:sz w:val="20"/>
                <w:szCs w:val="20"/>
              </w:rPr>
              <w:t>ug</w:t>
            </w:r>
            <w:proofErr w:type="spellEnd"/>
            <w:r w:rsidRPr="0F5BB8E7">
              <w:rPr>
                <w:rFonts w:ascii="Arial,PMingLiU" w:eastAsia="Arial,PMingLiU" w:hAnsi="Arial,PMingLiU" w:cs="Arial,PMingLiU"/>
                <w:sz w:val="20"/>
                <w:szCs w:val="20"/>
              </w:rPr>
              <w:t>/l)</w:t>
            </w:r>
          </w:p>
        </w:tc>
        <w:tc>
          <w:tcPr>
            <w:tcW w:w="1872"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Columns</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(2</w:t>
            </w:r>
            <w:proofErr w:type="gramStart"/>
            <w:r w:rsidRPr="0F5BB8E7">
              <w:rPr>
                <w:rFonts w:ascii="Arial,PMingLiU" w:eastAsia="Arial,PMingLiU" w:hAnsi="Arial,PMingLiU" w:cs="Arial,PMingLiU"/>
                <w:sz w:val="20"/>
                <w:szCs w:val="20"/>
              </w:rPr>
              <w:t xml:space="preserve">A)   </w:t>
            </w:r>
            <w:proofErr w:type="gramEnd"/>
            <w:r w:rsidRPr="0F5BB8E7">
              <w:rPr>
                <w:rFonts w:ascii="Arial,PMingLiU" w:eastAsia="Arial,PMingLiU" w:hAnsi="Arial,PMingLiU" w:cs="Arial,PMingLiU"/>
                <w:sz w:val="20"/>
                <w:szCs w:val="20"/>
              </w:rPr>
              <w:t xml:space="preserve">                     (2B)</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Water Quality Criteria</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(Gold Book)</w:t>
            </w:r>
          </w:p>
          <w:p w:rsidR="00051B2C" w:rsidRPr="00F002B6" w:rsidRDefault="00051B2C" w:rsidP="0075061D">
            <w:pPr>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     From TBLLs             Today</w:t>
            </w: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w:t>
            </w:r>
            <w:proofErr w:type="spellStart"/>
            <w:r w:rsidRPr="0F5BB8E7">
              <w:rPr>
                <w:rFonts w:ascii="Arial,PMingLiU" w:eastAsia="Arial,PMingLiU" w:hAnsi="Arial,PMingLiU" w:cs="Arial,PMingLiU"/>
                <w:sz w:val="20"/>
                <w:szCs w:val="20"/>
              </w:rPr>
              <w:t>ug</w:t>
            </w:r>
            <w:proofErr w:type="spellEnd"/>
            <w:r w:rsidRPr="0F5BB8E7">
              <w:rPr>
                <w:rFonts w:ascii="Arial,PMingLiU" w:eastAsia="Arial,PMingLiU" w:hAnsi="Arial,PMingLiU" w:cs="Arial,PMingLiU"/>
                <w:sz w:val="20"/>
                <w:szCs w:val="20"/>
              </w:rPr>
              <w:t xml:space="preserve">/l)                   </w:t>
            </w:r>
            <w:proofErr w:type="gramStart"/>
            <w:r w:rsidRPr="0F5BB8E7">
              <w:rPr>
                <w:rFonts w:ascii="Arial,PMingLiU" w:eastAsia="Arial,PMingLiU" w:hAnsi="Arial,PMingLiU" w:cs="Arial,PMingLiU"/>
                <w:sz w:val="20"/>
                <w:szCs w:val="20"/>
              </w:rPr>
              <w:t xml:space="preserve">   (</w:t>
            </w:r>
            <w:proofErr w:type="spellStart"/>
            <w:proofErr w:type="gramEnd"/>
            <w:r w:rsidRPr="0F5BB8E7">
              <w:rPr>
                <w:rFonts w:ascii="Arial,PMingLiU" w:eastAsia="Arial,PMingLiU" w:hAnsi="Arial,PMingLiU" w:cs="Arial,PMingLiU"/>
                <w:sz w:val="20"/>
                <w:szCs w:val="20"/>
              </w:rPr>
              <w:t>ug</w:t>
            </w:r>
            <w:proofErr w:type="spellEnd"/>
            <w:r w:rsidRPr="0F5BB8E7">
              <w:rPr>
                <w:rFonts w:ascii="Arial,PMingLiU" w:eastAsia="Arial,PMingLiU" w:hAnsi="Arial,PMingLiU" w:cs="Arial,PMingLiU"/>
                <w:sz w:val="20"/>
                <w:szCs w:val="20"/>
              </w:rPr>
              <w:t>/l)</w:t>
            </w: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Arsenic</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*Cadmium</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*Chromium</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*Copper</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Cyanide</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*Lead</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tabs>
                <w:tab w:val="left" w:pos="-1440"/>
              </w:tabs>
              <w:spacing w:after="58"/>
              <w:ind w:left="1440" w:hanging="1440"/>
              <w:contextualSpacing/>
              <w:rPr>
                <w:rFonts w:ascii="Arial,PMingLiU" w:eastAsia="Arial,PMingLiU" w:hAnsi="Arial,PMingLiU" w:cs="Arial,PMingLiU"/>
                <w:sz w:val="20"/>
                <w:szCs w:val="20"/>
              </w:rPr>
            </w:pPr>
            <w:proofErr w:type="gramStart"/>
            <w:r w:rsidRPr="0F5BB8E7">
              <w:rPr>
                <w:rFonts w:ascii="Arial,PMingLiU" w:eastAsia="Arial,PMingLiU" w:hAnsi="Arial,PMingLiU" w:cs="Arial,PMingLiU"/>
                <w:sz w:val="20"/>
                <w:szCs w:val="20"/>
              </w:rPr>
              <w:t xml:space="preserve">Mercury  </w:t>
            </w:r>
            <w:r w:rsidRPr="00F002B6">
              <w:rPr>
                <w:rFonts w:eastAsia="PMingLiU" w:cs="Arial"/>
                <w:sz w:val="20"/>
                <w:szCs w:val="20"/>
              </w:rPr>
              <w:tab/>
            </w:r>
            <w:proofErr w:type="gramEnd"/>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*Nickel</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Silver</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*Zinc</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Other (List)</w:t>
            </w: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187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bl>
    <w:p w:rsidR="00051B2C" w:rsidRPr="00F002B6" w:rsidRDefault="00051B2C" w:rsidP="00051B2C">
      <w:pPr>
        <w:contextualSpacing/>
        <w:jc w:val="both"/>
        <w:rPr>
          <w:rFonts w:eastAsia="Arial" w:cs="Arial"/>
          <w:sz w:val="20"/>
          <w:szCs w:val="20"/>
        </w:rPr>
      </w:pPr>
      <w:r w:rsidRPr="0F5BB8E7">
        <w:rPr>
          <w:rFonts w:eastAsia="Arial" w:cs="Arial"/>
          <w:sz w:val="20"/>
          <w:szCs w:val="20"/>
        </w:rPr>
        <w:t>*Hardness Dependent (mg/l - CaCO3)</w:t>
      </w:r>
    </w:p>
    <w:p w:rsidR="00051B2C" w:rsidRPr="00F002B6" w:rsidRDefault="00051B2C" w:rsidP="00051B2C">
      <w:pPr>
        <w:contextualSpacing/>
        <w:jc w:val="both"/>
        <w:rPr>
          <w:rFonts w:eastAsia="PMingLiU" w:cs="Arial"/>
          <w:sz w:val="20"/>
          <w:szCs w:val="20"/>
        </w:rPr>
        <w:sectPr w:rsidR="00051B2C" w:rsidRPr="00F002B6">
          <w:pgSz w:w="12240" w:h="15840"/>
          <w:pgMar w:top="1440" w:right="1440" w:bottom="1440" w:left="1440" w:header="1440" w:footer="1440" w:gutter="0"/>
          <w:cols w:space="720"/>
          <w:noEndnote/>
        </w:sectPr>
      </w:pPr>
    </w:p>
    <w:p w:rsidR="00051B2C" w:rsidRPr="00F002B6" w:rsidRDefault="00051B2C" w:rsidP="00051B2C">
      <w:pPr>
        <w:tabs>
          <w:tab w:val="center" w:pos="4680"/>
        </w:tabs>
        <w:contextualSpacing/>
        <w:jc w:val="both"/>
        <w:rPr>
          <w:rFonts w:ascii="Arial,PMingLiU" w:eastAsia="Arial,PMingLiU" w:hAnsi="Arial,PMingLiU" w:cs="Arial,PMingLiU"/>
          <w:sz w:val="20"/>
          <w:szCs w:val="20"/>
        </w:rPr>
      </w:pPr>
      <w:r w:rsidRPr="00F002B6">
        <w:rPr>
          <w:rFonts w:eastAsia="PMingLiU" w:cs="Arial"/>
          <w:sz w:val="20"/>
          <w:szCs w:val="20"/>
        </w:rPr>
        <w:lastRenderedPageBreak/>
        <w:tab/>
      </w:r>
      <w:r w:rsidRPr="0F5BB8E7">
        <w:rPr>
          <w:rFonts w:ascii="Arial,PMingLiU" w:eastAsia="Arial,PMingLiU" w:hAnsi="Arial,PMingLiU" w:cs="Arial,PMingLiU"/>
          <w:b/>
          <w:bCs/>
          <w:sz w:val="20"/>
          <w:szCs w:val="20"/>
        </w:rPr>
        <w:t>ITEM VII.</w:t>
      </w:r>
    </w:p>
    <w:p w:rsidR="00051B2C" w:rsidRPr="00F002B6" w:rsidRDefault="00051B2C" w:rsidP="00051B2C">
      <w:pPr>
        <w:contextualSpacing/>
        <w:jc w:val="both"/>
        <w:rPr>
          <w:rFonts w:eastAsia="PMingLiU"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051B2C" w:rsidRPr="00F002B6" w:rsidTr="0075061D">
        <w:trPr>
          <w:jc w:val="center"/>
        </w:trPr>
        <w:tc>
          <w:tcPr>
            <w:tcW w:w="234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In Column (1), identify all pollutants limited in your new/reissued NPDES permit.  In Column (2), identify all pollutants that were limited in your old/expired NPDES permit.</w:t>
            </w:r>
          </w:p>
        </w:tc>
      </w:tr>
      <w:tr w:rsidR="00051B2C" w:rsidRPr="00F002B6" w:rsidTr="0075061D">
        <w:trPr>
          <w:jc w:val="center"/>
        </w:trPr>
        <w:tc>
          <w:tcPr>
            <w:tcW w:w="234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Column (1)</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NEW PERMIT</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Pollutants                    Limitations</w:t>
            </w: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w:t>
            </w:r>
            <w:proofErr w:type="spellStart"/>
            <w:r w:rsidRPr="0F5BB8E7">
              <w:rPr>
                <w:rFonts w:ascii="Arial,PMingLiU" w:eastAsia="Arial,PMingLiU" w:hAnsi="Arial,PMingLiU" w:cs="Arial,PMingLiU"/>
                <w:sz w:val="20"/>
                <w:szCs w:val="20"/>
              </w:rPr>
              <w:t>ug</w:t>
            </w:r>
            <w:proofErr w:type="spellEnd"/>
            <w:r w:rsidRPr="0F5BB8E7">
              <w:rPr>
                <w:rFonts w:ascii="Arial,PMingLiU" w:eastAsia="Arial,PMingLiU" w:hAnsi="Arial,PMingLiU" w:cs="Arial,PMingLiU"/>
                <w:sz w:val="20"/>
                <w:szCs w:val="20"/>
              </w:rPr>
              <w:t>/l)</w:t>
            </w:r>
          </w:p>
        </w:tc>
        <w:tc>
          <w:tcPr>
            <w:tcW w:w="234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Column (2)</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OLD PERMIT</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Pollutants                   Limitations</w:t>
            </w: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w:t>
            </w:r>
            <w:proofErr w:type="spellStart"/>
            <w:r w:rsidRPr="0F5BB8E7">
              <w:rPr>
                <w:rFonts w:ascii="Arial,PMingLiU" w:eastAsia="Arial,PMingLiU" w:hAnsi="Arial,PMingLiU" w:cs="Arial,PMingLiU"/>
                <w:sz w:val="20"/>
                <w:szCs w:val="20"/>
              </w:rPr>
              <w:t>ug</w:t>
            </w:r>
            <w:proofErr w:type="spellEnd"/>
            <w:r w:rsidRPr="0F5BB8E7">
              <w:rPr>
                <w:rFonts w:ascii="Arial,PMingLiU" w:eastAsia="Arial,PMingLiU" w:hAnsi="Arial,PMingLiU" w:cs="Arial,PMingLiU"/>
                <w:sz w:val="20"/>
                <w:szCs w:val="20"/>
              </w:rPr>
              <w:t>/l)</w:t>
            </w: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bl>
    <w:p w:rsidR="00051B2C" w:rsidRPr="00F002B6" w:rsidRDefault="00051B2C" w:rsidP="00051B2C">
      <w:pPr>
        <w:contextualSpacing/>
        <w:jc w:val="both"/>
        <w:rPr>
          <w:rFonts w:eastAsia="PMingLiU" w:cs="Arial"/>
          <w:sz w:val="20"/>
          <w:szCs w:val="20"/>
        </w:rPr>
      </w:pPr>
    </w:p>
    <w:p w:rsidR="00051B2C" w:rsidRPr="00F002B6" w:rsidRDefault="00051B2C" w:rsidP="00051B2C">
      <w:pPr>
        <w:contextualSpacing/>
        <w:jc w:val="both"/>
        <w:rPr>
          <w:rFonts w:eastAsia="PMingLiU" w:cs="Arial"/>
          <w:sz w:val="20"/>
          <w:szCs w:val="20"/>
        </w:rPr>
        <w:sectPr w:rsidR="00051B2C" w:rsidRPr="00F002B6">
          <w:pgSz w:w="12240" w:h="15840"/>
          <w:pgMar w:top="1440" w:right="1440" w:bottom="1440" w:left="1440" w:header="1440" w:footer="1440" w:gutter="0"/>
          <w:cols w:space="720"/>
          <w:noEndnote/>
        </w:sectPr>
      </w:pPr>
    </w:p>
    <w:p w:rsidR="00051B2C" w:rsidRPr="00F002B6" w:rsidRDefault="00051B2C" w:rsidP="00051B2C">
      <w:pPr>
        <w:contextualSpacing/>
        <w:jc w:val="both"/>
        <w:rPr>
          <w:rFonts w:eastAsia="PMingLiU" w:cs="Arial"/>
          <w:sz w:val="20"/>
          <w:szCs w:val="20"/>
        </w:rPr>
      </w:pPr>
    </w:p>
    <w:p w:rsidR="00051B2C" w:rsidRPr="00F002B6" w:rsidRDefault="00051B2C" w:rsidP="00051B2C">
      <w:pPr>
        <w:tabs>
          <w:tab w:val="center" w:pos="4680"/>
        </w:tabs>
        <w:contextualSpacing/>
        <w:jc w:val="both"/>
        <w:rPr>
          <w:rFonts w:ascii="Arial,PMingLiU" w:eastAsia="Arial,PMingLiU" w:hAnsi="Arial,PMingLiU" w:cs="Arial,PMingLiU"/>
          <w:sz w:val="20"/>
          <w:szCs w:val="20"/>
        </w:rPr>
      </w:pPr>
      <w:r w:rsidRPr="00F002B6">
        <w:rPr>
          <w:rFonts w:eastAsia="PMingLiU" w:cs="Arial"/>
          <w:sz w:val="20"/>
          <w:szCs w:val="20"/>
        </w:rPr>
        <w:tab/>
      </w:r>
      <w:r w:rsidRPr="0F5BB8E7">
        <w:rPr>
          <w:rFonts w:ascii="Arial,PMingLiU" w:eastAsia="Arial,PMingLiU" w:hAnsi="Arial,PMingLiU" w:cs="Arial,PMingLiU"/>
          <w:b/>
          <w:bCs/>
          <w:sz w:val="20"/>
          <w:szCs w:val="20"/>
        </w:rPr>
        <w:t>ITEM VIII.</w:t>
      </w:r>
    </w:p>
    <w:p w:rsidR="00051B2C" w:rsidRPr="00F002B6" w:rsidRDefault="00051B2C" w:rsidP="00051B2C">
      <w:pPr>
        <w:contextualSpacing/>
        <w:jc w:val="both"/>
        <w:rPr>
          <w:rFonts w:eastAsia="PMingLiU" w:cs="Arial"/>
          <w:sz w:val="20"/>
          <w:szCs w:val="20"/>
        </w:rPr>
      </w:pPr>
    </w:p>
    <w:tbl>
      <w:tblPr>
        <w:tblW w:w="0" w:type="auto"/>
        <w:jc w:val="center"/>
        <w:tblLayout w:type="fixed"/>
        <w:tblCellMar>
          <w:left w:w="120" w:type="dxa"/>
          <w:right w:w="120" w:type="dxa"/>
        </w:tblCellMar>
        <w:tblLook w:val="0000" w:firstRow="0" w:lastRow="0" w:firstColumn="0" w:lastColumn="0" w:noHBand="0" w:noVBand="0"/>
      </w:tblPr>
      <w:tblGrid>
        <w:gridCol w:w="2340"/>
        <w:gridCol w:w="2340"/>
        <w:gridCol w:w="2340"/>
        <w:gridCol w:w="2340"/>
      </w:tblGrid>
      <w:tr w:rsidR="00051B2C" w:rsidRPr="00F002B6" w:rsidTr="0075061D">
        <w:trPr>
          <w:jc w:val="center"/>
        </w:trPr>
        <w:tc>
          <w:tcPr>
            <w:tcW w:w="9360" w:type="dxa"/>
            <w:gridSpan w:val="4"/>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Using current POTW biosolids data, fill in Column (1).  In Column (2A), list the biosolids criteria that was used at the time your existing TBLLs were calculated.  If your POTW is plan</w:t>
            </w:r>
            <w:r>
              <w:rPr>
                <w:rFonts w:ascii="Arial,PMingLiU" w:eastAsia="Arial,PMingLiU" w:hAnsi="Arial,PMingLiU" w:cs="Arial,PMingLiU"/>
                <w:sz w:val="20"/>
                <w:szCs w:val="20"/>
              </w:rPr>
              <w:t>n</w:t>
            </w:r>
            <w:r w:rsidRPr="0F5BB8E7">
              <w:rPr>
                <w:rFonts w:ascii="Arial,PMingLiU" w:eastAsia="Arial,PMingLiU" w:hAnsi="Arial,PMingLiU" w:cs="Arial,PMingLiU"/>
                <w:sz w:val="20"/>
                <w:szCs w:val="20"/>
              </w:rPr>
              <w:t>ing on managing its biosolids differently, list in Column (2B) what your new biosolids criteria would be and method of disposal.</w:t>
            </w:r>
          </w:p>
        </w:tc>
      </w:tr>
      <w:tr w:rsidR="00051B2C" w:rsidRPr="00F002B6" w:rsidTr="0075061D">
        <w:trPr>
          <w:jc w:val="center"/>
        </w:trPr>
        <w:tc>
          <w:tcPr>
            <w:tcW w:w="468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Column (1)</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Pollutant                    Biosolids Data Analyses</w:t>
            </w:r>
          </w:p>
          <w:p w:rsidR="00051B2C" w:rsidRPr="00F002B6" w:rsidRDefault="00051B2C" w:rsidP="0075061D">
            <w:pPr>
              <w:contextualSpacing/>
              <w:jc w:val="center"/>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                                      Average</w:t>
            </w: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                                       (mg/kg)</w:t>
            </w:r>
          </w:p>
        </w:tc>
        <w:tc>
          <w:tcPr>
            <w:tcW w:w="468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Columns</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 xml:space="preserve"> (2</w:t>
            </w:r>
            <w:proofErr w:type="gramStart"/>
            <w:r w:rsidRPr="0F5BB8E7">
              <w:rPr>
                <w:rFonts w:ascii="Arial,PMingLiU" w:eastAsia="Arial,PMingLiU" w:hAnsi="Arial,PMingLiU" w:cs="Arial,PMingLiU"/>
                <w:sz w:val="20"/>
                <w:szCs w:val="20"/>
              </w:rPr>
              <w:t xml:space="preserve">A)   </w:t>
            </w:r>
            <w:proofErr w:type="gramEnd"/>
            <w:r w:rsidRPr="0F5BB8E7">
              <w:rPr>
                <w:rFonts w:ascii="Arial,PMingLiU" w:eastAsia="Arial,PMingLiU" w:hAnsi="Arial,PMingLiU" w:cs="Arial,PMingLiU"/>
                <w:sz w:val="20"/>
                <w:szCs w:val="20"/>
              </w:rPr>
              <w:t xml:space="preserve">                             (2B)</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Biosolids Criteria</w:t>
            </w:r>
          </w:p>
          <w:p w:rsidR="00051B2C" w:rsidRPr="00F002B6" w:rsidRDefault="00051B2C" w:rsidP="0075061D">
            <w:pPr>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From TBLLs                                 New</w:t>
            </w:r>
          </w:p>
          <w:p w:rsidR="00051B2C" w:rsidRPr="00F002B6" w:rsidRDefault="00051B2C" w:rsidP="0075061D">
            <w:pPr>
              <w:spacing w:after="58"/>
              <w:contextualSpacing/>
              <w:jc w:val="center"/>
              <w:rPr>
                <w:rFonts w:ascii="Arial,PMingLiU" w:eastAsia="Arial,PMingLiU" w:hAnsi="Arial,PMingLiU" w:cs="Arial,PMingLiU"/>
                <w:sz w:val="20"/>
                <w:szCs w:val="20"/>
              </w:rPr>
            </w:pPr>
            <w:r w:rsidRPr="0F5BB8E7">
              <w:rPr>
                <w:rFonts w:ascii="Arial,PMingLiU" w:eastAsia="Arial,PMingLiU" w:hAnsi="Arial,PMingLiU" w:cs="Arial,PMingLiU"/>
                <w:sz w:val="20"/>
                <w:szCs w:val="20"/>
              </w:rPr>
              <w:t>(mg/</w:t>
            </w:r>
            <w:proofErr w:type="gramStart"/>
            <w:r w:rsidRPr="0F5BB8E7">
              <w:rPr>
                <w:rFonts w:ascii="Arial,PMingLiU" w:eastAsia="Arial,PMingLiU" w:hAnsi="Arial,PMingLiU" w:cs="Arial,PMingLiU"/>
                <w:sz w:val="20"/>
                <w:szCs w:val="20"/>
              </w:rPr>
              <w:t xml:space="preserve">kg)   </w:t>
            </w:r>
            <w:proofErr w:type="gramEnd"/>
            <w:r w:rsidRPr="0F5BB8E7">
              <w:rPr>
                <w:rFonts w:ascii="Arial,PMingLiU" w:eastAsia="Arial,PMingLiU" w:hAnsi="Arial,PMingLiU" w:cs="Arial,PMingLiU"/>
                <w:sz w:val="20"/>
                <w:szCs w:val="20"/>
              </w:rPr>
              <w:t xml:space="preserve">                             (mg/kg)</w:t>
            </w: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Arsenic</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Cadmium</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Chromium</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Copper</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Cyanide</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Lead</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Mercury</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tabs>
                <w:tab w:val="left" w:pos="-1440"/>
              </w:tabs>
              <w:spacing w:after="58"/>
              <w:ind w:left="720" w:hanging="720"/>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Nickel</w:t>
            </w:r>
            <w:r w:rsidRPr="00F002B6">
              <w:rPr>
                <w:rFonts w:eastAsia="PMingLiU" w:cs="Arial"/>
                <w:sz w:val="20"/>
                <w:szCs w:val="20"/>
              </w:rPr>
              <w:tab/>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Silver</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Zinc</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Molybdenum</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Selenium</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ascii="Arial,PMingLiU" w:eastAsia="Arial,PMingLiU" w:hAnsi="Arial,PMingLiU" w:cs="Arial,PMingLiU"/>
                <w:sz w:val="20"/>
                <w:szCs w:val="20"/>
              </w:rPr>
            </w:pPr>
            <w:r w:rsidRPr="0F5BB8E7">
              <w:rPr>
                <w:rFonts w:ascii="Arial,PMingLiU" w:eastAsia="Arial,PMingLiU" w:hAnsi="Arial,PMingLiU" w:cs="Arial,PMingLiU"/>
                <w:sz w:val="20"/>
                <w:szCs w:val="20"/>
              </w:rPr>
              <w:t>Other (List)</w:t>
            </w: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shd w:val="clear" w:color="auto" w:fill="FFFFFF" w:themeFill="background1"/>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r w:rsidR="00051B2C" w:rsidRPr="00F002B6" w:rsidTr="0075061D">
        <w:trPr>
          <w:jc w:val="center"/>
        </w:trPr>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c>
          <w:tcPr>
            <w:tcW w:w="234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51B2C" w:rsidRPr="00F002B6" w:rsidRDefault="00051B2C" w:rsidP="0075061D">
            <w:pPr>
              <w:contextualSpacing/>
              <w:rPr>
                <w:rFonts w:eastAsia="PMingLiU" w:cs="Arial"/>
                <w:sz w:val="20"/>
                <w:szCs w:val="20"/>
              </w:rPr>
            </w:pPr>
          </w:p>
          <w:p w:rsidR="00051B2C" w:rsidRPr="00F002B6" w:rsidRDefault="00051B2C" w:rsidP="0075061D">
            <w:pPr>
              <w:spacing w:after="58"/>
              <w:contextualSpacing/>
              <w:rPr>
                <w:rFonts w:eastAsia="PMingLiU" w:cs="Arial"/>
                <w:sz w:val="20"/>
                <w:szCs w:val="20"/>
              </w:rPr>
            </w:pPr>
          </w:p>
        </w:tc>
      </w:tr>
    </w:tbl>
    <w:p w:rsidR="00051B2C" w:rsidRPr="00F002B6" w:rsidRDefault="00051B2C" w:rsidP="00051B2C">
      <w:pPr>
        <w:contextualSpacing/>
        <w:jc w:val="both"/>
        <w:rPr>
          <w:rFonts w:eastAsia="PMingLiU" w:cs="Arial"/>
          <w:sz w:val="20"/>
          <w:szCs w:val="20"/>
        </w:rPr>
      </w:pPr>
    </w:p>
    <w:p w:rsidR="00051B2C" w:rsidRDefault="00051B2C" w:rsidP="00051B2C"/>
    <w:p w:rsidR="00724F02" w:rsidRDefault="00724F02"/>
    <w:sectPr w:rsidR="00724F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PMingLiU">
    <w:altName w:val="Times New Roman"/>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2C"/>
    <w:rsid w:val="00051B2C"/>
    <w:rsid w:val="005B0A6A"/>
    <w:rsid w:val="00611542"/>
    <w:rsid w:val="0072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706B2-F521-4148-A312-22C6306D7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1B2C"/>
    <w:pPr>
      <w:widowControl w:val="0"/>
      <w:autoSpaceDE w:val="0"/>
      <w:autoSpaceDN w:val="0"/>
      <w:adjustRightInd w:val="0"/>
      <w:spacing w:after="0" w:line="240" w:lineRule="auto"/>
    </w:pPr>
    <w:rPr>
      <w:rFonts w:ascii="Arial" w:eastAsiaTheme="minorEastAsia"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1562</Words>
  <Characters>8907</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Jodie</dc:creator>
  <cp:keywords/>
  <dc:description/>
  <cp:lastModifiedBy>Pimpare, Justin</cp:lastModifiedBy>
  <cp:revision>2</cp:revision>
  <dcterms:created xsi:type="dcterms:W3CDTF">2018-04-11T03:44:00Z</dcterms:created>
  <dcterms:modified xsi:type="dcterms:W3CDTF">2018-04-11T03:44:00Z</dcterms:modified>
</cp:coreProperties>
</file>